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43" w:rsidRPr="00DE321E" w:rsidRDefault="00322D76" w:rsidP="00D90043">
      <w:pPr>
        <w:spacing w:after="28"/>
        <w:contextualSpacing/>
        <w:jc w:val="center"/>
        <w:rPr>
          <w:rFonts w:ascii="Century Gothic" w:hAnsi="Century Gothic" w:cs="Cambria"/>
          <w:i/>
          <w:sz w:val="18"/>
          <w:szCs w:val="18"/>
        </w:rPr>
      </w:pPr>
      <w:bookmarkStart w:id="0" w:name="_GoBack"/>
      <w:bookmarkEnd w:id="0"/>
      <w:r w:rsidRPr="00712511">
        <w:rPr>
          <w:rFonts w:ascii="Century Gothic" w:hAnsi="Century Gothic" w:cs="Cambria"/>
          <w:i/>
          <w:sz w:val="18"/>
          <w:szCs w:val="18"/>
        </w:rPr>
        <w:tab/>
      </w:r>
      <w:r w:rsidRPr="00712511">
        <w:rPr>
          <w:rFonts w:ascii="Century Gothic" w:hAnsi="Century Gothic" w:cs="Cambria"/>
          <w:i/>
          <w:sz w:val="18"/>
          <w:szCs w:val="18"/>
        </w:rPr>
        <w:tab/>
      </w:r>
      <w:r w:rsidRPr="00712511">
        <w:rPr>
          <w:rFonts w:ascii="Century Gothic" w:hAnsi="Century Gothic" w:cs="Cambria"/>
          <w:i/>
          <w:sz w:val="18"/>
          <w:szCs w:val="18"/>
        </w:rPr>
        <w:tab/>
      </w:r>
      <w:r w:rsidRPr="00712511">
        <w:rPr>
          <w:rFonts w:ascii="Century Gothic" w:hAnsi="Century Gothic" w:cs="Cambria"/>
          <w:i/>
          <w:sz w:val="18"/>
          <w:szCs w:val="18"/>
        </w:rPr>
        <w:tab/>
      </w:r>
      <w:r w:rsidRPr="00712511">
        <w:rPr>
          <w:rFonts w:ascii="Century Gothic" w:hAnsi="Century Gothic" w:cs="Cambria"/>
          <w:i/>
          <w:sz w:val="18"/>
          <w:szCs w:val="18"/>
        </w:rPr>
        <w:tab/>
      </w:r>
      <w:r w:rsidR="00D90043" w:rsidRPr="00DE321E">
        <w:rPr>
          <w:rFonts w:ascii="Century Gothic" w:hAnsi="Century Gothic" w:cs="Cambria"/>
          <w:i/>
          <w:sz w:val="18"/>
          <w:szCs w:val="18"/>
        </w:rPr>
        <w:tab/>
        <w:t>_________________________________</w:t>
      </w:r>
    </w:p>
    <w:p w:rsidR="00D90043" w:rsidRPr="00DE321E" w:rsidRDefault="00D90043" w:rsidP="00D90043">
      <w:pPr>
        <w:spacing w:after="28"/>
        <w:contextualSpacing/>
        <w:jc w:val="center"/>
        <w:rPr>
          <w:rFonts w:ascii="Century Gothic" w:hAnsi="Century Gothic" w:cs="Cambria"/>
          <w:i/>
          <w:sz w:val="18"/>
          <w:szCs w:val="18"/>
        </w:rPr>
      </w:pP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</w:r>
      <w:r w:rsidRPr="00DE321E">
        <w:rPr>
          <w:rFonts w:ascii="Century Gothic" w:hAnsi="Century Gothic" w:cs="Cambria"/>
          <w:i/>
          <w:sz w:val="18"/>
          <w:szCs w:val="18"/>
        </w:rPr>
        <w:tab/>
        <w:t>Miejscowość, data</w:t>
      </w:r>
    </w:p>
    <w:p w:rsidR="00D90043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Pr="00DE321E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Pr="00DE321E" w:rsidRDefault="00D90043" w:rsidP="00D90043">
      <w:pPr>
        <w:spacing w:after="28"/>
        <w:ind w:left="3686"/>
        <w:contextualSpacing/>
        <w:jc w:val="both"/>
        <w:rPr>
          <w:rFonts w:ascii="Century Gothic" w:hAnsi="Century Gothic" w:cs="Cambria"/>
          <w:b/>
          <w:bCs/>
          <w:sz w:val="18"/>
          <w:szCs w:val="18"/>
        </w:rPr>
      </w:pPr>
      <w:r w:rsidRPr="00DE321E">
        <w:rPr>
          <w:rFonts w:ascii="Century Gothic" w:hAnsi="Century Gothic" w:cs="Cambria"/>
          <w:b/>
          <w:bCs/>
          <w:sz w:val="18"/>
          <w:szCs w:val="18"/>
        </w:rPr>
        <w:t xml:space="preserve">Sąd Rejonowy </w:t>
      </w:r>
      <w:r w:rsidRPr="002C4A11">
        <w:rPr>
          <w:rFonts w:ascii="Century Gothic" w:hAnsi="Century Gothic" w:cs="Cambria"/>
          <w:b/>
          <w:bCs/>
          <w:sz w:val="18"/>
          <w:szCs w:val="18"/>
          <w:highlight w:val="lightGray"/>
          <w:vertAlign w:val="superscript"/>
        </w:rPr>
        <w:t>(1)</w:t>
      </w:r>
      <w:r w:rsidRPr="00DE321E">
        <w:rPr>
          <w:rFonts w:ascii="Century Gothic" w:hAnsi="Century Gothic" w:cs="Cambria"/>
          <w:b/>
          <w:bCs/>
          <w:sz w:val="18"/>
          <w:szCs w:val="18"/>
          <w:vertAlign w:val="superscript"/>
        </w:rPr>
        <w:t xml:space="preserve"> 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>w ___________</w:t>
      </w:r>
    </w:p>
    <w:p w:rsidR="00D90043" w:rsidRPr="00DE321E" w:rsidRDefault="00D90043" w:rsidP="00D90043">
      <w:pPr>
        <w:spacing w:after="28"/>
        <w:ind w:left="3686"/>
        <w:contextualSpacing/>
        <w:jc w:val="both"/>
        <w:rPr>
          <w:rFonts w:ascii="Century Gothic" w:hAnsi="Century Gothic" w:cs="Cambria"/>
          <w:b/>
          <w:bCs/>
          <w:sz w:val="18"/>
          <w:szCs w:val="18"/>
        </w:rPr>
      </w:pPr>
      <w:r w:rsidRPr="00DE321E">
        <w:rPr>
          <w:rFonts w:ascii="Century Gothic" w:hAnsi="Century Gothic" w:cs="Cambria"/>
          <w:b/>
          <w:bCs/>
          <w:sz w:val="18"/>
          <w:szCs w:val="18"/>
        </w:rPr>
        <w:t>__</w:t>
      </w:r>
      <w:proofErr w:type="gramStart"/>
      <w:r w:rsidRPr="00DE321E">
        <w:rPr>
          <w:rFonts w:ascii="Century Gothic" w:hAnsi="Century Gothic" w:cs="Cambria"/>
          <w:b/>
          <w:bCs/>
          <w:sz w:val="18"/>
          <w:szCs w:val="18"/>
        </w:rPr>
        <w:t>_</w:t>
      </w:r>
      <w:r w:rsidRPr="002C4A11">
        <w:rPr>
          <w:rFonts w:ascii="Century Gothic" w:hAnsi="Century Gothic" w:cs="Cambria"/>
          <w:b/>
          <w:bCs/>
          <w:sz w:val="18"/>
          <w:szCs w:val="18"/>
          <w:highlight w:val="lightGray"/>
          <w:vertAlign w:val="superscript"/>
        </w:rPr>
        <w:t>(</w:t>
      </w:r>
      <w:proofErr w:type="gramEnd"/>
      <w:r w:rsidRPr="002C4A11">
        <w:rPr>
          <w:rFonts w:ascii="Century Gothic" w:hAnsi="Century Gothic" w:cs="Cambria"/>
          <w:b/>
          <w:bCs/>
          <w:sz w:val="18"/>
          <w:szCs w:val="18"/>
          <w:highlight w:val="lightGray"/>
          <w:vertAlign w:val="superscript"/>
        </w:rPr>
        <w:t>2)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 xml:space="preserve"> Wydział Cywilny</w:t>
      </w:r>
    </w:p>
    <w:p w:rsidR="00D90043" w:rsidRPr="00DE321E" w:rsidRDefault="00D90043" w:rsidP="00D90043">
      <w:pPr>
        <w:spacing w:after="28"/>
        <w:ind w:left="3686"/>
        <w:contextualSpacing/>
        <w:jc w:val="both"/>
        <w:rPr>
          <w:rFonts w:ascii="Century Gothic" w:hAnsi="Century Gothic" w:cs="Cambria"/>
          <w:bCs/>
          <w:sz w:val="18"/>
          <w:szCs w:val="18"/>
        </w:rPr>
      </w:pPr>
      <w:r w:rsidRPr="00DE321E">
        <w:rPr>
          <w:rFonts w:ascii="Century Gothic" w:hAnsi="Century Gothic" w:cs="Cambria"/>
          <w:bCs/>
          <w:sz w:val="18"/>
          <w:szCs w:val="18"/>
        </w:rPr>
        <w:t>ul. _______________</w:t>
      </w:r>
    </w:p>
    <w:p w:rsidR="00D90043" w:rsidRPr="00DE321E" w:rsidRDefault="00D90043" w:rsidP="00D90043">
      <w:pPr>
        <w:spacing w:after="28"/>
        <w:ind w:left="3686"/>
        <w:contextualSpacing/>
        <w:jc w:val="both"/>
        <w:rPr>
          <w:rFonts w:ascii="Century Gothic" w:hAnsi="Century Gothic" w:cs="Cambria"/>
          <w:bCs/>
          <w:sz w:val="18"/>
          <w:szCs w:val="18"/>
        </w:rPr>
      </w:pPr>
      <w:proofErr w:type="gramStart"/>
      <w:r w:rsidRPr="00DE321E">
        <w:rPr>
          <w:rFonts w:ascii="Century Gothic" w:hAnsi="Century Gothic" w:cs="Cambria"/>
          <w:bCs/>
          <w:sz w:val="18"/>
          <w:szCs w:val="18"/>
        </w:rPr>
        <w:t>..</w:t>
      </w:r>
      <w:proofErr w:type="gramEnd"/>
      <w:r w:rsidRPr="00DE321E">
        <w:rPr>
          <w:rFonts w:ascii="Century Gothic" w:hAnsi="Century Gothic" w:cs="Cambria"/>
          <w:bCs/>
          <w:sz w:val="18"/>
          <w:szCs w:val="18"/>
        </w:rPr>
        <w:t>-… ____________(adres)</w:t>
      </w:r>
    </w:p>
    <w:p w:rsidR="00D90043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Pr="00DE321E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Pr="00DE321E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Default="00D90043" w:rsidP="00D90043">
      <w:pPr>
        <w:spacing w:after="28"/>
        <w:ind w:left="2977" w:hanging="1275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b/>
          <w:bCs/>
          <w:sz w:val="18"/>
          <w:szCs w:val="18"/>
        </w:rPr>
        <w:t>Wnioskodawca: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ab/>
      </w:r>
      <w:r w:rsidRPr="00DE321E">
        <w:rPr>
          <w:rFonts w:ascii="Century Gothic" w:hAnsi="Century Gothic" w:cs="Cambria"/>
          <w:bCs/>
          <w:sz w:val="18"/>
          <w:szCs w:val="18"/>
        </w:rPr>
        <w:t>imię/imiona i nazwisko</w:t>
      </w:r>
    </w:p>
    <w:p w:rsidR="00D90043" w:rsidRDefault="00D90043" w:rsidP="00D90043">
      <w:pPr>
        <w:spacing w:after="28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>Adres zamieszkania / adres dla doręczeń (jeżeli jest inny niż</w:t>
      </w:r>
      <w:r>
        <w:rPr>
          <w:rFonts w:ascii="Century Gothic" w:hAnsi="Century Gothic" w:cs="Cambria"/>
          <w:sz w:val="18"/>
          <w:szCs w:val="18"/>
        </w:rPr>
        <w:t xml:space="preserve"> </w:t>
      </w:r>
      <w:r w:rsidRPr="00DE321E">
        <w:rPr>
          <w:rFonts w:ascii="Century Gothic" w:hAnsi="Century Gothic" w:cs="Cambria"/>
          <w:sz w:val="18"/>
          <w:szCs w:val="18"/>
        </w:rPr>
        <w:t>adres zamieszkania)</w:t>
      </w:r>
    </w:p>
    <w:p w:rsidR="00D90043" w:rsidRPr="00DE321E" w:rsidRDefault="00D90043" w:rsidP="00D90043">
      <w:pPr>
        <w:spacing w:after="28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>Nr PESEL: _________________</w:t>
      </w:r>
    </w:p>
    <w:p w:rsidR="00D90043" w:rsidRPr="00DE321E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</w:p>
    <w:p w:rsidR="00D90043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ab/>
      </w:r>
    </w:p>
    <w:p w:rsidR="00D90043" w:rsidRDefault="00D90043" w:rsidP="00D90043">
      <w:pPr>
        <w:spacing w:after="28"/>
        <w:ind w:left="3544" w:hanging="1275"/>
        <w:contextualSpacing/>
        <w:jc w:val="both"/>
        <w:rPr>
          <w:rFonts w:ascii="Century Gothic" w:hAnsi="Century Gothic" w:cs="Cambria"/>
          <w:sz w:val="18"/>
          <w:szCs w:val="18"/>
        </w:rPr>
      </w:pPr>
      <w:r>
        <w:rPr>
          <w:rFonts w:ascii="Century Gothic" w:hAnsi="Century Gothic" w:cs="Cambria"/>
          <w:b/>
          <w:bCs/>
          <w:sz w:val="18"/>
          <w:szCs w:val="18"/>
        </w:rPr>
        <w:t>Przeciwnik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>:</w:t>
      </w:r>
      <w:r w:rsidRPr="00DE321E">
        <w:rPr>
          <w:rFonts w:ascii="Century Gothic" w:hAnsi="Century Gothic" w:cs="Cambria"/>
          <w:b/>
          <w:bCs/>
          <w:sz w:val="18"/>
          <w:szCs w:val="18"/>
        </w:rPr>
        <w:tab/>
      </w:r>
      <w:r>
        <w:rPr>
          <w:rFonts w:ascii="Century Gothic" w:hAnsi="Century Gothic" w:cs="Cambria"/>
          <w:bCs/>
          <w:sz w:val="18"/>
          <w:szCs w:val="18"/>
        </w:rPr>
        <w:t>Pełna nazwa banku zgodnie z odpisem KRS</w:t>
      </w:r>
    </w:p>
    <w:p w:rsidR="00D90043" w:rsidRDefault="00D90043" w:rsidP="00D90043">
      <w:pPr>
        <w:spacing w:after="28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>Ul. ______________</w:t>
      </w:r>
    </w:p>
    <w:p w:rsidR="00D90043" w:rsidRDefault="00D90043" w:rsidP="00D90043">
      <w:pPr>
        <w:spacing w:after="28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proofErr w:type="gramStart"/>
      <w:r w:rsidRPr="00DE321E">
        <w:rPr>
          <w:rFonts w:ascii="Century Gothic" w:hAnsi="Century Gothic" w:cs="Cambria"/>
          <w:sz w:val="18"/>
          <w:szCs w:val="18"/>
        </w:rPr>
        <w:t>..</w:t>
      </w:r>
      <w:proofErr w:type="gramEnd"/>
      <w:r w:rsidRPr="00DE321E">
        <w:rPr>
          <w:rFonts w:ascii="Century Gothic" w:hAnsi="Century Gothic" w:cs="Cambria"/>
          <w:sz w:val="18"/>
          <w:szCs w:val="18"/>
        </w:rPr>
        <w:t>-… __________ adres siedziby głównej/oddziału</w:t>
      </w:r>
      <w:r>
        <w:rPr>
          <w:rFonts w:ascii="Century Gothic" w:hAnsi="Century Gothic" w:cs="Cambria"/>
          <w:sz w:val="18"/>
          <w:szCs w:val="18"/>
        </w:rPr>
        <w:t xml:space="preserve"> </w:t>
      </w:r>
      <w:r w:rsidRPr="00DE321E">
        <w:rPr>
          <w:rFonts w:ascii="Century Gothic" w:hAnsi="Century Gothic" w:cs="Cambria"/>
          <w:sz w:val="18"/>
          <w:szCs w:val="18"/>
        </w:rPr>
        <w:t>banku</w:t>
      </w:r>
    </w:p>
    <w:p w:rsidR="00D90043" w:rsidRPr="002C4A11" w:rsidRDefault="00D90043" w:rsidP="00D90043">
      <w:pPr>
        <w:spacing w:after="28"/>
        <w:ind w:left="3544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iCs/>
          <w:sz w:val="18"/>
          <w:szCs w:val="18"/>
        </w:rPr>
        <w:t>nr KRS_________________</w:t>
      </w:r>
    </w:p>
    <w:p w:rsidR="00D90043" w:rsidRPr="00DE321E" w:rsidRDefault="00D90043" w:rsidP="00D90043">
      <w:pPr>
        <w:spacing w:after="28"/>
        <w:contextualSpacing/>
        <w:jc w:val="both"/>
        <w:rPr>
          <w:rFonts w:ascii="Century Gothic" w:hAnsi="Century Gothic" w:cs="Cambria"/>
          <w:sz w:val="18"/>
          <w:szCs w:val="18"/>
        </w:rPr>
      </w:pPr>
      <w:r w:rsidRPr="00DE321E">
        <w:rPr>
          <w:rFonts w:ascii="Century Gothic" w:hAnsi="Century Gothic" w:cs="Cambria"/>
          <w:sz w:val="18"/>
          <w:szCs w:val="18"/>
        </w:rPr>
        <w:tab/>
      </w:r>
      <w:r w:rsidRPr="00DE321E">
        <w:rPr>
          <w:rFonts w:ascii="Century Gothic" w:hAnsi="Century Gothic" w:cs="Cambria"/>
          <w:sz w:val="18"/>
          <w:szCs w:val="18"/>
        </w:rPr>
        <w:tab/>
      </w:r>
      <w:r w:rsidRPr="00DE321E">
        <w:rPr>
          <w:rFonts w:ascii="Century Gothic" w:hAnsi="Century Gothic" w:cs="Cambria"/>
          <w:sz w:val="18"/>
          <w:szCs w:val="18"/>
        </w:rPr>
        <w:tab/>
      </w:r>
    </w:p>
    <w:p w:rsidR="00322D76" w:rsidRPr="00712511" w:rsidRDefault="00322D76" w:rsidP="00D90043">
      <w:pPr>
        <w:spacing w:after="28" w:line="36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712511" w:rsidRDefault="00712511" w:rsidP="00D90043">
      <w:pPr>
        <w:spacing w:after="0" w:line="36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322D76" w:rsidRPr="00712511" w:rsidRDefault="00322D76" w:rsidP="00D90043">
      <w:pPr>
        <w:spacing w:after="0" w:line="36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  <w:r w:rsidRPr="00712511">
        <w:rPr>
          <w:rFonts w:ascii="Century Gothic" w:hAnsi="Century Gothic"/>
          <w:b/>
          <w:sz w:val="26"/>
          <w:szCs w:val="26"/>
        </w:rPr>
        <w:t>WNIOSEK O ZAWEZWANIE DO PRÓBY UGODOWEJ</w:t>
      </w:r>
    </w:p>
    <w:p w:rsidR="00322D76" w:rsidRPr="00712511" w:rsidRDefault="00322D76" w:rsidP="00D90043">
      <w:pPr>
        <w:spacing w:after="0" w:line="36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36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Działając w własnym, na podstawie art. 184 k.p.c. wnoszę o:</w:t>
      </w:r>
    </w:p>
    <w:p w:rsidR="00B805E6" w:rsidRPr="00FD5776" w:rsidRDefault="00322D76" w:rsidP="00D90043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zawezwanie Przeciwnika </w:t>
      </w:r>
      <w:r w:rsidR="00495D91">
        <w:rPr>
          <w:rFonts w:ascii="Century Gothic" w:hAnsi="Century Gothic"/>
          <w:i/>
          <w:sz w:val="18"/>
          <w:szCs w:val="18"/>
        </w:rPr>
        <w:t xml:space="preserve">do </w:t>
      </w:r>
      <w:r w:rsidR="00EB3E32" w:rsidRPr="00712511">
        <w:rPr>
          <w:rFonts w:ascii="Century Gothic" w:hAnsi="Century Gothic"/>
          <w:sz w:val="18"/>
          <w:szCs w:val="18"/>
        </w:rPr>
        <w:t xml:space="preserve">zawarcia ugody tej treści, że </w:t>
      </w:r>
    </w:p>
    <w:p w:rsidR="00FD5776" w:rsidRPr="00FD5776" w:rsidRDefault="00FD5776" w:rsidP="00FD5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Umowa kredytu mieszkaniowego nr _________________, zawarta pomiędzy Wnioskodawcą a Przeciwnikiem w dn. _________w ___________ jest nieważna,</w:t>
      </w:r>
    </w:p>
    <w:p w:rsidR="00FD5776" w:rsidRPr="00FD5776" w:rsidRDefault="00FD5776" w:rsidP="00FD5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Przeciwnik zobowiązany jest zwrócić na rzecz Wnioskodawcy kwotę w wysokości _____________, (</w:t>
      </w:r>
      <w:proofErr w:type="gramStart"/>
      <w:r>
        <w:rPr>
          <w:rFonts w:ascii="Century Gothic" w:hAnsi="Century Gothic"/>
          <w:sz w:val="18"/>
          <w:szCs w:val="18"/>
        </w:rPr>
        <w:t>słownie:_</w:t>
      </w:r>
      <w:proofErr w:type="gramEnd"/>
      <w:r>
        <w:rPr>
          <w:rFonts w:ascii="Century Gothic" w:hAnsi="Century Gothic"/>
          <w:sz w:val="18"/>
          <w:szCs w:val="18"/>
        </w:rPr>
        <w:t>______________) tytułem zwrotu nienależnego świadczenia</w:t>
      </w:r>
      <w:r w:rsidR="00630CA9">
        <w:rPr>
          <w:rFonts w:ascii="Century Gothic" w:hAnsi="Century Gothic"/>
          <w:sz w:val="18"/>
          <w:szCs w:val="18"/>
          <w:highlight w:val="lightGray"/>
          <w:vertAlign w:val="superscript"/>
        </w:rPr>
        <w:t>(3</w:t>
      </w:r>
      <w:r w:rsidR="004D4DB9" w:rsidRPr="004D4DB9">
        <w:rPr>
          <w:rFonts w:ascii="Century Gothic" w:hAnsi="Century Gothic"/>
          <w:sz w:val="18"/>
          <w:szCs w:val="18"/>
          <w:highlight w:val="lightGray"/>
          <w:vertAlign w:val="superscript"/>
        </w:rPr>
        <w:t>)</w:t>
      </w:r>
      <w:r w:rsidR="004D4DB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,</w:t>
      </w:r>
    </w:p>
    <w:p w:rsidR="00FD5776" w:rsidRDefault="00FD5776" w:rsidP="00FD5776">
      <w:pPr>
        <w:spacing w:after="0" w:line="360" w:lineRule="auto"/>
        <w:ind w:left="708"/>
        <w:contextualSpacing/>
        <w:jc w:val="both"/>
        <w:rPr>
          <w:rFonts w:ascii="Century Gothic" w:hAnsi="Century Gothic"/>
          <w:sz w:val="18"/>
          <w:szCs w:val="18"/>
        </w:rPr>
      </w:pPr>
    </w:p>
    <w:p w:rsidR="00FD5776" w:rsidRPr="00FD5776" w:rsidRDefault="00FD5776" w:rsidP="00FD5776">
      <w:pPr>
        <w:spacing w:after="0" w:line="360" w:lineRule="auto"/>
        <w:ind w:left="708"/>
        <w:contextualSpacing/>
        <w:jc w:val="both"/>
        <w:rPr>
          <w:rFonts w:ascii="Century Gothic" w:hAnsi="Century Gothic"/>
          <w:sz w:val="18"/>
          <w:szCs w:val="18"/>
          <w:u w:val="single"/>
        </w:rPr>
      </w:pPr>
      <w:r w:rsidRPr="00FD5776">
        <w:rPr>
          <w:rFonts w:ascii="Century Gothic" w:hAnsi="Century Gothic"/>
          <w:sz w:val="18"/>
          <w:szCs w:val="18"/>
          <w:u w:val="single"/>
        </w:rPr>
        <w:t>ewentualnie</w:t>
      </w:r>
    </w:p>
    <w:p w:rsidR="00FD5776" w:rsidRDefault="00FD5776" w:rsidP="00FD5776">
      <w:pPr>
        <w:spacing w:after="0" w:line="360" w:lineRule="auto"/>
        <w:ind w:left="708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EB3E32" w:rsidRPr="00FD5776" w:rsidRDefault="00EB3E32" w:rsidP="00FD5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FD5776">
        <w:rPr>
          <w:rFonts w:ascii="Century Gothic" w:hAnsi="Century Gothic"/>
          <w:sz w:val="18"/>
          <w:szCs w:val="18"/>
        </w:rPr>
        <w:t>Przeciwnik zobowiązany jest zapłacić na rzecz Wnioskodawcy kwotę w wysokości _____________</w:t>
      </w:r>
      <w:r w:rsidR="00FD5776">
        <w:rPr>
          <w:rFonts w:ascii="Century Gothic" w:hAnsi="Century Gothic"/>
          <w:sz w:val="18"/>
          <w:szCs w:val="18"/>
        </w:rPr>
        <w:t>_____ zł (słownie: ____________</w:t>
      </w:r>
      <w:r w:rsidR="00737693" w:rsidRPr="00FD5776">
        <w:rPr>
          <w:rFonts w:ascii="Century Gothic" w:hAnsi="Century Gothic"/>
          <w:sz w:val="18"/>
          <w:szCs w:val="18"/>
        </w:rPr>
        <w:t>) tytułem nadpłat powstałych z racji</w:t>
      </w:r>
      <w:r w:rsidRPr="00FD5776">
        <w:rPr>
          <w:rFonts w:ascii="Century Gothic" w:hAnsi="Century Gothic"/>
          <w:sz w:val="18"/>
          <w:szCs w:val="18"/>
        </w:rPr>
        <w:t xml:space="preserve"> spłaty rat kredytu uiszczanych na podstawie Umowy kredytowej nr _____________(pełna nazwa umowy)______ z dn.  ________________</w:t>
      </w:r>
      <w:r w:rsidR="006D19DA">
        <w:rPr>
          <w:rFonts w:ascii="Century Gothic" w:hAnsi="Century Gothic"/>
          <w:sz w:val="18"/>
          <w:szCs w:val="18"/>
        </w:rPr>
        <w:t xml:space="preserve"> </w:t>
      </w:r>
      <w:r w:rsidR="00630CA9">
        <w:rPr>
          <w:rFonts w:ascii="Century Gothic" w:hAnsi="Century Gothic"/>
          <w:sz w:val="18"/>
          <w:szCs w:val="18"/>
          <w:highlight w:val="lightGray"/>
          <w:vertAlign w:val="superscript"/>
        </w:rPr>
        <w:t>(4</w:t>
      </w:r>
      <w:r w:rsidR="006D19DA" w:rsidRPr="006D19DA">
        <w:rPr>
          <w:rFonts w:ascii="Century Gothic" w:hAnsi="Century Gothic"/>
          <w:sz w:val="18"/>
          <w:szCs w:val="18"/>
          <w:highlight w:val="lightGray"/>
          <w:vertAlign w:val="superscript"/>
        </w:rPr>
        <w:t>)</w:t>
      </w:r>
      <w:r w:rsidRPr="006D19DA">
        <w:rPr>
          <w:rFonts w:ascii="Century Gothic" w:hAnsi="Century Gothic"/>
          <w:sz w:val="18"/>
          <w:szCs w:val="18"/>
          <w:highlight w:val="lightGray"/>
          <w:vertAlign w:val="superscript"/>
        </w:rPr>
        <w:t>.</w:t>
      </w:r>
    </w:p>
    <w:p w:rsidR="00D90043" w:rsidRPr="00DE321E" w:rsidRDefault="00D90043" w:rsidP="00D90043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Pr="00DE321E">
        <w:rPr>
          <w:rFonts w:ascii="Century Gothic" w:hAnsi="Century Gothic"/>
          <w:sz w:val="18"/>
          <w:szCs w:val="18"/>
        </w:rPr>
        <w:t>asądzenie od Przeciwnika na rzecz Wnioskodawcy zwrotu kosztów postępowania polubownego</w:t>
      </w:r>
    </w:p>
    <w:p w:rsidR="00D90043" w:rsidRPr="00712511" w:rsidRDefault="00D90043" w:rsidP="00D90043">
      <w:pPr>
        <w:spacing w:after="0" w:line="360" w:lineRule="auto"/>
        <w:ind w:left="72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EB3E32" w:rsidRDefault="00EB3E32" w:rsidP="00D90043">
      <w:pPr>
        <w:spacing w:after="0" w:line="360" w:lineRule="auto"/>
        <w:ind w:left="72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63074D" w:rsidRDefault="0063074D" w:rsidP="00D90043">
      <w:pPr>
        <w:spacing w:after="0" w:line="360" w:lineRule="auto"/>
        <w:ind w:left="72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63074D" w:rsidRPr="00712511" w:rsidRDefault="0063074D" w:rsidP="00D90043">
      <w:pPr>
        <w:spacing w:after="0" w:line="360" w:lineRule="auto"/>
        <w:ind w:left="72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322D76" w:rsidRPr="00C01527" w:rsidRDefault="00322D76" w:rsidP="00D90043">
      <w:pPr>
        <w:spacing w:after="0" w:line="360" w:lineRule="auto"/>
        <w:contextualSpacing/>
        <w:jc w:val="center"/>
        <w:rPr>
          <w:rFonts w:ascii="Century Gothic" w:hAnsi="Century Gothic"/>
          <w:b/>
        </w:rPr>
      </w:pPr>
      <w:r w:rsidRPr="00C01527">
        <w:rPr>
          <w:rFonts w:ascii="Century Gothic" w:hAnsi="Century Gothic"/>
          <w:b/>
        </w:rPr>
        <w:lastRenderedPageBreak/>
        <w:t>UZASADNIENIE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W dniu _________ Wnioskodawca (dalej również jako: „Kredytobiorca”) zawarł z Bankiem X_________ z siedzibą w __________________ umowę kredytu mieszkaniowego nr </w:t>
      </w:r>
      <w:r w:rsidRPr="00712511">
        <w:rPr>
          <w:rFonts w:ascii="Century Gothic" w:hAnsi="Century Gothic"/>
          <w:i/>
          <w:sz w:val="18"/>
          <w:szCs w:val="18"/>
        </w:rPr>
        <w:t>_______(pełna nazwa umowy) ____________</w:t>
      </w:r>
      <w:r w:rsidRPr="00712511">
        <w:rPr>
          <w:rFonts w:ascii="Century Gothic" w:hAnsi="Century Gothic"/>
          <w:sz w:val="18"/>
          <w:szCs w:val="18"/>
        </w:rPr>
        <w:t xml:space="preserve"> (dalej: „Umowa”). 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contextualSpacing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712511">
        <w:rPr>
          <w:rFonts w:ascii="Century Gothic" w:hAnsi="Century Gothic"/>
          <w:b/>
          <w:sz w:val="18"/>
          <w:szCs w:val="18"/>
          <w:u w:val="single"/>
        </w:rPr>
        <w:t>Dowód:</w:t>
      </w:r>
    </w:p>
    <w:p w:rsidR="00322D76" w:rsidRPr="00712511" w:rsidRDefault="00322D76" w:rsidP="00D90043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712511">
        <w:rPr>
          <w:rFonts w:ascii="Century Gothic" w:hAnsi="Century Gothic"/>
          <w:i/>
          <w:sz w:val="18"/>
          <w:szCs w:val="18"/>
        </w:rPr>
        <w:t>Kopia Umowy.</w:t>
      </w:r>
    </w:p>
    <w:p w:rsidR="00322D76" w:rsidRPr="00712511" w:rsidRDefault="00322D76" w:rsidP="00D90043">
      <w:pPr>
        <w:spacing w:after="160" w:line="360" w:lineRule="auto"/>
        <w:ind w:firstLine="708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Zgodnie z treścią Umowy, Przeciwnik udzielił Kredytobiorcy kredytu mieszkaniowego na warunkach w niej określonych, a Wnioskodawca kredyt ten przyjął i zobowiązał się do jego wykorzystania i spłaty, zgodnie z warunkami przedstawionymi w Umowie.</w:t>
      </w:r>
    </w:p>
    <w:p w:rsidR="00322D76" w:rsidRPr="00712511" w:rsidRDefault="00322D76" w:rsidP="00D90043">
      <w:pPr>
        <w:spacing w:after="160" w:line="360" w:lineRule="auto"/>
        <w:ind w:firstLine="708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08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Przedmiotem kredytowania był zakup lokalu mieszkalnego położonego w __________________ przy ul. ____________________, dla którego Sąd Rejonowy w _______________________ Wydział Ksiąg Wieczystych prowadzi księgę wieczystą nr ________________.</w:t>
      </w:r>
    </w:p>
    <w:p w:rsidR="00322D76" w:rsidRPr="00712511" w:rsidRDefault="00322D76" w:rsidP="00D90043">
      <w:pPr>
        <w:spacing w:after="160" w:line="360" w:lineRule="auto"/>
        <w:ind w:firstLine="708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08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712511">
        <w:rPr>
          <w:rFonts w:ascii="Century Gothic" w:hAnsi="Century Gothic"/>
          <w:b/>
          <w:sz w:val="18"/>
          <w:szCs w:val="18"/>
        </w:rPr>
        <w:t>Wskazuję niniejszym, że zapisy omawianej Umowy zawierają klauzule niedozwolone, których</w:t>
      </w:r>
      <w:r w:rsidR="00EA0E3E" w:rsidRPr="00712511">
        <w:rPr>
          <w:rFonts w:ascii="Century Gothic" w:hAnsi="Century Gothic"/>
          <w:b/>
          <w:sz w:val="18"/>
          <w:szCs w:val="18"/>
        </w:rPr>
        <w:t xml:space="preserve"> istnienie usprawiedliwia</w:t>
      </w:r>
      <w:r w:rsidRPr="00712511">
        <w:rPr>
          <w:rFonts w:ascii="Century Gothic" w:hAnsi="Century Gothic"/>
          <w:b/>
          <w:sz w:val="18"/>
          <w:szCs w:val="18"/>
        </w:rPr>
        <w:t xml:space="preserve"> żądanie przedmiotowego wniosku.</w:t>
      </w:r>
    </w:p>
    <w:p w:rsidR="00322D76" w:rsidRPr="00712511" w:rsidRDefault="00322D76" w:rsidP="00D90043">
      <w:pPr>
        <w:spacing w:after="160" w:line="360" w:lineRule="auto"/>
        <w:ind w:firstLine="708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322D76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Klauzule niedozwolone są zawarte w nast. zapisach umowy kredytowej:</w:t>
      </w:r>
      <w:r w:rsidRPr="00712511">
        <w:rPr>
          <w:rFonts w:ascii="Century Gothic" w:hAnsi="Century Gothic"/>
          <w:i/>
          <w:sz w:val="18"/>
          <w:szCs w:val="18"/>
        </w:rPr>
        <w:t xml:space="preserve"> </w:t>
      </w:r>
    </w:p>
    <w:p w:rsidR="00495D91" w:rsidRDefault="00495D91" w:rsidP="00495D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Xxxxx</w:t>
      </w:r>
    </w:p>
    <w:p w:rsidR="00495D91" w:rsidRDefault="00495D91" w:rsidP="00495D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Xxxxx</w:t>
      </w:r>
    </w:p>
    <w:p w:rsidR="00495D91" w:rsidRPr="00495D91" w:rsidRDefault="00495D91" w:rsidP="00495D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xxxxx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i/>
          <w:sz w:val="18"/>
          <w:szCs w:val="18"/>
          <w:u w:val="single"/>
        </w:rPr>
      </w:pPr>
      <w:r w:rsidRPr="00712511">
        <w:rPr>
          <w:rFonts w:ascii="Century Gothic" w:hAnsi="Century Gothic"/>
          <w:i/>
          <w:sz w:val="18"/>
          <w:szCs w:val="18"/>
          <w:u w:val="single"/>
        </w:rPr>
        <w:t xml:space="preserve"> </w:t>
      </w:r>
      <w:r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>[w tym miejscu należy przytoczyć treść zapisów umowy, stanowiących klauzule niedozwolone (abuzywne), które w naszej ocenie uspraw</w:t>
      </w:r>
      <w:r w:rsidR="00EA0E3E"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>iedliwiają żądanie zwrotu nadpłat</w:t>
      </w:r>
      <w:r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- głównie sprowadzają się one do przeliczenia kwoty udzielonego kredytu bądź kwoty spłaty kredytu wg kursu kupna/sprzedaży waluty obowiązującego w banku udzielającym kredytu; oprócz tzw. klauzul przeliczeniowych w u</w:t>
      </w:r>
      <w:r w:rsidR="00737693"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mowach indeksowanych do waluty franka szwajcarskiego </w:t>
      </w:r>
      <w:r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często znajdziemy również inne klauzule niedozwolone, najczęściej stosowane to m.in. klau</w:t>
      </w:r>
      <w:r w:rsidR="00737693"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>zula</w:t>
      </w:r>
      <w:r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ubezpieczenia niskiego wkładu</w:t>
      </w:r>
      <w:r w:rsidR="00737693"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własnego, klauzula</w:t>
      </w:r>
      <w:r w:rsidRPr="00495D91">
        <w:rPr>
          <w:rFonts w:ascii="Century Gothic" w:hAnsi="Century Gothic"/>
          <w:i/>
          <w:sz w:val="18"/>
          <w:szCs w:val="18"/>
          <w:highlight w:val="lightGray"/>
          <w:u w:val="single"/>
        </w:rPr>
        <w:t xml:space="preserve"> ubezpieczenia tzw. pomostowego – tj. ubezpieczenia spłaty kredytu oraz inne]</w:t>
      </w:r>
      <w:r w:rsidRPr="00712511">
        <w:rPr>
          <w:rFonts w:ascii="Century Gothic" w:hAnsi="Century Gothic"/>
          <w:i/>
          <w:sz w:val="18"/>
          <w:szCs w:val="18"/>
          <w:u w:val="single"/>
        </w:rPr>
        <w:t xml:space="preserve"> 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EA0E3E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Zaledwie ten wstępny opis zaciągniętego zobowiązania </w:t>
      </w:r>
      <w:r w:rsidR="00EA0E3E" w:rsidRPr="00712511">
        <w:rPr>
          <w:rFonts w:ascii="Century Gothic" w:hAnsi="Century Gothic"/>
          <w:sz w:val="18"/>
          <w:szCs w:val="18"/>
        </w:rPr>
        <w:t>kredytowego</w:t>
      </w:r>
      <w:r w:rsidR="00737693" w:rsidRPr="00712511">
        <w:rPr>
          <w:rFonts w:ascii="Century Gothic" w:hAnsi="Century Gothic"/>
          <w:sz w:val="18"/>
          <w:szCs w:val="18"/>
        </w:rPr>
        <w:t xml:space="preserve"> pozwala przyjąć, że</w:t>
      </w:r>
      <w:r w:rsidR="00EA0E3E" w:rsidRPr="00712511">
        <w:rPr>
          <w:rFonts w:ascii="Century Gothic" w:hAnsi="Century Gothic"/>
          <w:sz w:val="18"/>
          <w:szCs w:val="18"/>
        </w:rPr>
        <w:t xml:space="preserve"> Umowa dotyczy kredytu indeksowanego do waluty obcej franka szwajcarskiego, </w:t>
      </w:r>
      <w:r w:rsidR="00737693" w:rsidRPr="00712511">
        <w:rPr>
          <w:rFonts w:ascii="Century Gothic" w:hAnsi="Century Gothic"/>
          <w:sz w:val="18"/>
          <w:szCs w:val="18"/>
        </w:rPr>
        <w:t>oraz</w:t>
      </w:r>
      <w:r w:rsidR="00EA0E3E" w:rsidRPr="00712511">
        <w:rPr>
          <w:rFonts w:ascii="Century Gothic" w:hAnsi="Century Gothic"/>
          <w:sz w:val="18"/>
          <w:szCs w:val="18"/>
        </w:rPr>
        <w:t xml:space="preserve"> że zawiera postanowienia niedozwolone.</w:t>
      </w:r>
    </w:p>
    <w:p w:rsidR="00EA0E3E" w:rsidRPr="00712511" w:rsidRDefault="00EA0E3E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Mocą ww. klauzul niedozwolonych, </w:t>
      </w:r>
      <w:r w:rsidRPr="00712511">
        <w:rPr>
          <w:rFonts w:ascii="Century Gothic" w:hAnsi="Century Gothic"/>
          <w:b/>
          <w:sz w:val="18"/>
          <w:szCs w:val="18"/>
        </w:rPr>
        <w:t>Kredytodawca miał pełną dowolność w ustaleniu wysokości zobowiązania kredytowego Wnioskodawcy, czyniąc świadczenie po jego stronie zupełnie nieprzewidywalnym</w:t>
      </w:r>
      <w:r w:rsidRPr="00712511">
        <w:rPr>
          <w:rFonts w:ascii="Century Gothic" w:hAnsi="Century Gothic"/>
          <w:sz w:val="18"/>
          <w:szCs w:val="18"/>
        </w:rPr>
        <w:t>. W świetle aktualnie prezentowanej linii orzeczniczej sądów powszechnych, klauzule wyżej wymienione wyczerpują przesłanki niedopuszczalności, a przez to – zgodnie z dyspozycją art. 385</w:t>
      </w:r>
      <w:r w:rsidRPr="00712511">
        <w:rPr>
          <w:rFonts w:ascii="Century Gothic" w:hAnsi="Century Gothic"/>
          <w:sz w:val="18"/>
          <w:szCs w:val="18"/>
          <w:vertAlign w:val="superscript"/>
        </w:rPr>
        <w:t>1</w:t>
      </w:r>
      <w:r w:rsidRPr="00712511">
        <w:rPr>
          <w:rFonts w:ascii="Century Gothic" w:hAnsi="Century Gothic"/>
          <w:sz w:val="18"/>
          <w:szCs w:val="18"/>
        </w:rPr>
        <w:t xml:space="preserve"> § 1 Kodeksu cywilnego - nie wiążą konsumenta (Wnioskodawcy).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Należy podnieść, że abuzywne jest takie postanowienie w umowie o kredyt hipoteczny, z którego wynika, że uprawnienie banku do określania wysokości kursu sprzedaży franka szwajcarskiego nie doznaje żadnych formalnie uregulowanych ograniczeń. W ten sposób bankowi pozostawiona została dowolność w zakresie wyboru kryteriów ustalania kursu CHF w swoich tabelach kursowych, a przez to kształtowania wysokości zobowiązań klientów, których kredyty waloryzowane są kursem CHF. Choć jak wskazuje dotychczasowe liczne orzecznictwo sądów, dobre obyczaje wymagają, aby kryteria ustalania spreadu przez banki były w każdym wypadku jasno sprecyzowane w umowie z klientem”. (por.: Wyrok z dnia 27 grudnia 2010 r. XVII AmC 1531/09). 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EA0E3E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Reasumując, w analizowanej sprawie kurs waluty ustalany był dowolnie przez Kredytodawcę, co stanowi postanowienie niedozwolone. Umowa kredytu mieszkaniowego nr ________________ jest umową </w:t>
      </w:r>
      <w:r w:rsidR="00EA0E3E" w:rsidRPr="00712511">
        <w:rPr>
          <w:rFonts w:ascii="Century Gothic" w:hAnsi="Century Gothic"/>
          <w:sz w:val="18"/>
          <w:szCs w:val="18"/>
        </w:rPr>
        <w:t>kredytu złotówkowego</w:t>
      </w:r>
      <w:r w:rsidRPr="00712511">
        <w:rPr>
          <w:rFonts w:ascii="Century Gothic" w:hAnsi="Century Gothic"/>
          <w:sz w:val="18"/>
          <w:szCs w:val="18"/>
        </w:rPr>
        <w:t xml:space="preserve">, </w:t>
      </w:r>
      <w:r w:rsidR="00EA0E3E" w:rsidRPr="00712511">
        <w:rPr>
          <w:rFonts w:ascii="Century Gothic" w:hAnsi="Century Gothic"/>
          <w:sz w:val="18"/>
          <w:szCs w:val="18"/>
        </w:rPr>
        <w:t xml:space="preserve">albowiem </w:t>
      </w:r>
      <w:r w:rsidRPr="00712511">
        <w:rPr>
          <w:rFonts w:ascii="Century Gothic" w:hAnsi="Century Gothic"/>
          <w:sz w:val="18"/>
          <w:szCs w:val="18"/>
        </w:rPr>
        <w:t xml:space="preserve">sama wypłata kredytu, jak i jego spłata </w:t>
      </w:r>
      <w:r w:rsidR="005C49BF" w:rsidRPr="00712511">
        <w:rPr>
          <w:rFonts w:ascii="Century Gothic" w:hAnsi="Century Gothic"/>
          <w:i/>
          <w:sz w:val="18"/>
          <w:szCs w:val="18"/>
        </w:rPr>
        <w:t xml:space="preserve">(o ile spłata w całości dokonywana była w polskiej walucie) </w:t>
      </w:r>
      <w:r w:rsidRPr="00712511">
        <w:rPr>
          <w:rFonts w:ascii="Century Gothic" w:hAnsi="Century Gothic"/>
          <w:sz w:val="18"/>
          <w:szCs w:val="18"/>
        </w:rPr>
        <w:t>odbywały się w polskim złotym, co niweczy w sa</w:t>
      </w:r>
      <w:r w:rsidR="00EA0E3E" w:rsidRPr="00712511">
        <w:rPr>
          <w:rFonts w:ascii="Century Gothic" w:hAnsi="Century Gothic"/>
          <w:sz w:val="18"/>
          <w:szCs w:val="18"/>
        </w:rPr>
        <w:t>mej istocie zasady indeksacji.</w:t>
      </w:r>
    </w:p>
    <w:p w:rsidR="00737693" w:rsidRPr="00712511" w:rsidRDefault="00737693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EA0E3E" w:rsidRPr="00712511" w:rsidRDefault="00EA0E3E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Analiza powyższych zapisów Umowy kredytowej pozwala przyjąć, że zadłużenie kredytowe oparte jest o ustalony arbitralnie – jednostronnie przez Przeciwnika – kurs walut. Należy wskazać, że takie ukształtowanie praw i obowiązków konsumentów uni</w:t>
      </w:r>
      <w:r w:rsidR="00737693" w:rsidRPr="00712511">
        <w:rPr>
          <w:rFonts w:ascii="Century Gothic" w:hAnsi="Century Gothic"/>
          <w:sz w:val="18"/>
          <w:szCs w:val="18"/>
        </w:rPr>
        <w:t>emożliwia zweryfikowanie sposobu</w:t>
      </w:r>
      <w:r w:rsidRPr="00712511">
        <w:rPr>
          <w:rFonts w:ascii="Century Gothic" w:hAnsi="Century Gothic"/>
          <w:sz w:val="18"/>
          <w:szCs w:val="18"/>
        </w:rPr>
        <w:t xml:space="preserve"> dokonywanych przez Bank ustaleń dotyczących tabel kursów walut, przez co rażąco narusza interesy</w:t>
      </w:r>
      <w:r w:rsidR="00737693" w:rsidRPr="00712511">
        <w:rPr>
          <w:rFonts w:ascii="Century Gothic" w:hAnsi="Century Gothic"/>
          <w:sz w:val="18"/>
          <w:szCs w:val="18"/>
        </w:rPr>
        <w:t xml:space="preserve"> konsumentów</w:t>
      </w:r>
      <w:r w:rsidRPr="00712511">
        <w:rPr>
          <w:rFonts w:ascii="Century Gothic" w:hAnsi="Century Gothic"/>
          <w:sz w:val="18"/>
          <w:szCs w:val="18"/>
        </w:rPr>
        <w:t>, gdyż narażeni są oni na niczym nieograniczone w zasadzie roszczenia ze strony Kredytodawcy.</w:t>
      </w:r>
    </w:p>
    <w:p w:rsidR="00EA0E3E" w:rsidRPr="00712511" w:rsidRDefault="00EA0E3E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  <w:u w:val="single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Zgodnie z art. 69 ustawy Prawo bankowe „przez umowę kredytu bank zobowiązuje się oddać do dyspozycji kredytobiorcy na czas oznaczony w umowie kwotę środków pieniężnych z przeznaczeniem na ustalony cel, a kredytobiorca zobowiązuje się do korzystania z niej na warunkach określonych w umowie, </w:t>
      </w:r>
      <w:r w:rsidRPr="00712511">
        <w:rPr>
          <w:rFonts w:ascii="Century Gothic" w:hAnsi="Century Gothic"/>
          <w:b/>
          <w:sz w:val="18"/>
          <w:szCs w:val="18"/>
        </w:rPr>
        <w:t>zwrotu kwoty wykorzystanego kredytu wraz z odsetkami w oznaczonych terminach spłaty oraz zapłaty prowizji od udzielonego kredytu</w:t>
      </w:r>
      <w:r w:rsidRPr="00712511">
        <w:rPr>
          <w:rFonts w:ascii="Century Gothic" w:hAnsi="Century Gothic"/>
          <w:sz w:val="18"/>
          <w:szCs w:val="18"/>
        </w:rPr>
        <w:t>”.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W doktrynie podkreśla się, że: „sama definicja umowy kredytu wskazuje, że jest ona umową dwustronnie zobowiązującą. Z jednej strony, to bank zobowiązany jest do udzielenia kredytu, a potem uprawniony jest do uzyskania spłaty. Z drugiej strony,, kredytobiorca ma prawo domagać się od banku wypłaty kredytu, a potem obciąża go obowiązek zwrotu. Kredytobiorca ma jeszcze także dodatkowe obowiązki. Nie może korzystać z sumy kredytu w inny sposób niż oznaczony umową. Zobowiązany jest do zwrotu sumy kredytu (spłaty kredytu) wraz z odsetkami i prowizją w terminach określonych w umowie kredytowej” [G. Sikorski (red.), Prawo bankowe, Komentarz, C.H. Beck, Warszawa 2015, komentarz do art. 69].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W związku z powyższym należy uznać, że kredytobiorca obowiązany jest do zwrotu ściśle określonej kwoty środków pieniężnych, którą wyznacza kwota kapitału udostępnionego i wykorzystanego przez kredytobiorcę. Jeżeli zatem kwota wyrażona będzie w złotych polskich, to </w:t>
      </w:r>
      <w:r w:rsidRPr="00712511">
        <w:rPr>
          <w:rFonts w:ascii="Century Gothic" w:hAnsi="Century Gothic"/>
          <w:sz w:val="18"/>
          <w:szCs w:val="18"/>
        </w:rPr>
        <w:lastRenderedPageBreak/>
        <w:t>zgodnie z art. 358 (1) par. 1 k.c. spełnienie świadczenia w tym zakresie powinno nastąpić przez zapłatę sumy</w:t>
      </w:r>
      <w:r w:rsidR="00737693" w:rsidRPr="00712511">
        <w:rPr>
          <w:rFonts w:ascii="Century Gothic" w:hAnsi="Century Gothic"/>
          <w:sz w:val="18"/>
          <w:szCs w:val="18"/>
        </w:rPr>
        <w:t xml:space="preserve"> nominalnej w złotych polskich.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 xml:space="preserve">W oparciu o powyższe </w:t>
      </w:r>
      <w:r w:rsidRPr="00712511">
        <w:rPr>
          <w:rFonts w:ascii="Century Gothic" w:hAnsi="Century Gothic"/>
          <w:b/>
          <w:sz w:val="18"/>
          <w:szCs w:val="18"/>
        </w:rPr>
        <w:t xml:space="preserve">trzeba zaakcentować, iż Umowa ze względu na to, że  zawiera szereg klauzul abuzywnych oraz nie była indywidualnie negocjowana z Kredytobiorcą, </w:t>
      </w:r>
      <w:r w:rsidR="00737693" w:rsidRPr="00712511">
        <w:rPr>
          <w:rFonts w:ascii="Century Gothic" w:hAnsi="Century Gothic"/>
          <w:b/>
          <w:sz w:val="18"/>
          <w:szCs w:val="18"/>
        </w:rPr>
        <w:t>jak również nie wypełnia przesłanek</w:t>
      </w:r>
      <w:r w:rsidRPr="00712511">
        <w:rPr>
          <w:rFonts w:ascii="Century Gothic" w:hAnsi="Century Gothic"/>
          <w:b/>
          <w:sz w:val="18"/>
          <w:szCs w:val="18"/>
        </w:rPr>
        <w:t xml:space="preserve"> umowy kredytowej wskazanej w Ustawie Prawo bankowe, narusza w sposób istotny interesy Wnioskodawcy</w:t>
      </w:r>
      <w:r w:rsidRPr="00712511">
        <w:rPr>
          <w:rFonts w:ascii="Century Gothic" w:hAnsi="Century Gothic"/>
          <w:sz w:val="18"/>
          <w:szCs w:val="18"/>
        </w:rPr>
        <w:t>.</w:t>
      </w:r>
    </w:p>
    <w:p w:rsidR="0063074D" w:rsidRPr="00712511" w:rsidRDefault="0063074D" w:rsidP="0063074D">
      <w:pPr>
        <w:spacing w:after="16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:rsidR="0063074D" w:rsidRPr="0063074D" w:rsidRDefault="0063074D" w:rsidP="0063074D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63074D">
        <w:rPr>
          <w:rFonts w:ascii="Century Gothic" w:hAnsi="Century Gothic"/>
          <w:sz w:val="18"/>
          <w:szCs w:val="18"/>
        </w:rPr>
        <w:t xml:space="preserve">Zgodnie z art. 19 par. 1 ustawy – Kodeks postępowania cywilnego, w sprawach o roszczenia pieniężne, zgłoszone choćby w zamian innego przedmiotu, podana kwota pieniężna stanowi wartość przedmiotu sporu, co uzasadnia nie wskazanie tejże wartości przez Wnioskodawcę na wstępie wniosku.  W rozpoznawanej sprawie wartość ta </w:t>
      </w:r>
      <w:r>
        <w:rPr>
          <w:rFonts w:ascii="Century Gothic" w:hAnsi="Century Gothic"/>
          <w:sz w:val="18"/>
          <w:szCs w:val="18"/>
        </w:rPr>
        <w:t xml:space="preserve">w przypadku żądania głównego </w:t>
      </w:r>
      <w:r w:rsidRPr="0063074D">
        <w:rPr>
          <w:rFonts w:ascii="Century Gothic" w:hAnsi="Century Gothic"/>
          <w:sz w:val="18"/>
          <w:szCs w:val="18"/>
        </w:rPr>
        <w:t>równa jest sumie wszystkich kwot wpłaconych do banku przez k</w:t>
      </w:r>
      <w:r>
        <w:rPr>
          <w:rFonts w:ascii="Century Gothic" w:hAnsi="Century Gothic"/>
          <w:sz w:val="18"/>
          <w:szCs w:val="18"/>
        </w:rPr>
        <w:t>redytobiorcę, zaś</w:t>
      </w:r>
      <w:r w:rsidRPr="0063074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w przypadku żądania ewentualnego równa się </w:t>
      </w:r>
      <w:r w:rsidRPr="00712511">
        <w:rPr>
          <w:rFonts w:ascii="Century Gothic" w:hAnsi="Century Gothic"/>
          <w:sz w:val="18"/>
          <w:szCs w:val="18"/>
        </w:rPr>
        <w:t xml:space="preserve">różnicy pomiędzy kwotą uiszczoną, </w:t>
      </w:r>
      <w:r>
        <w:rPr>
          <w:rFonts w:ascii="Century Gothic" w:hAnsi="Century Gothic"/>
          <w:sz w:val="18"/>
          <w:szCs w:val="18"/>
        </w:rPr>
        <w:t>a kwotą jaką należałoby uiścić</w:t>
      </w:r>
      <w:r w:rsidRPr="00712511">
        <w:rPr>
          <w:rFonts w:ascii="Century Gothic" w:hAnsi="Century Gothic"/>
          <w:sz w:val="18"/>
          <w:szCs w:val="18"/>
        </w:rPr>
        <w:t xml:space="preserve"> po wyeliminowaniu z umowy niedozwolonych postanowień umownych</w:t>
      </w:r>
      <w:r>
        <w:rPr>
          <w:rFonts w:ascii="Century Gothic" w:hAnsi="Century Gothic"/>
          <w:sz w:val="18"/>
          <w:szCs w:val="18"/>
        </w:rPr>
        <w:t>, przy ustalenia wysokości oprocentowania w oparciu o wskaźnik Libor + marża</w:t>
      </w:r>
      <w:r w:rsidRPr="0063074D">
        <w:rPr>
          <w:rFonts w:ascii="Century Gothic" w:hAnsi="Century Gothic"/>
          <w:sz w:val="18"/>
          <w:szCs w:val="18"/>
        </w:rPr>
        <w:t>.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D90043" w:rsidRPr="00DE321E" w:rsidRDefault="00D90043" w:rsidP="00D90043">
      <w:pPr>
        <w:spacing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Właściwość Sądu została określona w oparciu o treść art. 185 k.p.c., a więc Sąd Rejonowy ogólnie właściwy dla Przeciwnika. Ze względu na to, że główna siedziba Banku znajduje się w ______________, Sądem właściwym jest Sąd Rejonowy w _________________________ </w:t>
      </w:r>
      <w:r w:rsidR="00630CA9">
        <w:rPr>
          <w:rFonts w:ascii="Century Gothic" w:hAnsi="Century Gothic"/>
          <w:sz w:val="18"/>
          <w:szCs w:val="18"/>
          <w:highlight w:val="lightGray"/>
          <w:vertAlign w:val="superscript"/>
        </w:rPr>
        <w:t>(5</w:t>
      </w:r>
      <w:r w:rsidRPr="00FA31AF">
        <w:rPr>
          <w:rFonts w:ascii="Century Gothic" w:hAnsi="Century Gothic"/>
          <w:sz w:val="18"/>
          <w:szCs w:val="18"/>
          <w:highlight w:val="lightGray"/>
          <w:vertAlign w:val="superscript"/>
        </w:rPr>
        <w:t>)</w:t>
      </w:r>
    </w:p>
    <w:p w:rsidR="00322D76" w:rsidRPr="00712511" w:rsidRDefault="00322D76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Powyżej zaprezentowane okoliczności w pełni uzasadniają i usprawiedliwiają żą</w:t>
      </w:r>
      <w:r w:rsidR="00737693" w:rsidRPr="00712511">
        <w:rPr>
          <w:rFonts w:ascii="Century Gothic" w:hAnsi="Century Gothic"/>
          <w:sz w:val="18"/>
          <w:szCs w:val="18"/>
        </w:rPr>
        <w:t>danie</w:t>
      </w:r>
      <w:r w:rsidRPr="00712511">
        <w:rPr>
          <w:rFonts w:ascii="Century Gothic" w:hAnsi="Century Gothic"/>
          <w:sz w:val="18"/>
          <w:szCs w:val="18"/>
        </w:rPr>
        <w:t xml:space="preserve"> Wnioskodawcy sformułowane na wstępie</w:t>
      </w:r>
      <w:r w:rsidRPr="00712511">
        <w:rPr>
          <w:rFonts w:ascii="Century Gothic" w:hAnsi="Century Gothic"/>
          <w:i/>
          <w:sz w:val="18"/>
          <w:szCs w:val="18"/>
        </w:rPr>
        <w:t xml:space="preserve"> </w:t>
      </w:r>
      <w:r w:rsidR="00FB4F58" w:rsidRPr="00712511">
        <w:rPr>
          <w:rFonts w:ascii="Century Gothic" w:hAnsi="Century Gothic"/>
          <w:sz w:val="18"/>
          <w:szCs w:val="18"/>
        </w:rPr>
        <w:t>przedmiotowego wniosku.</w:t>
      </w:r>
    </w:p>
    <w:p w:rsidR="00FB4F58" w:rsidRDefault="00FB4F58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D90043" w:rsidRPr="00712511" w:rsidRDefault="00D90043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FB4F58" w:rsidRDefault="00FB4F58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D90043" w:rsidRPr="00D90043" w:rsidRDefault="00D90043" w:rsidP="00D90043">
      <w:pPr>
        <w:spacing w:line="360" w:lineRule="auto"/>
        <w:ind w:left="5387"/>
        <w:contextualSpacing/>
        <w:rPr>
          <w:rFonts w:ascii="Century Gothic" w:hAnsi="Century Gothic"/>
          <w:b/>
          <w:bCs/>
          <w:sz w:val="18"/>
          <w:szCs w:val="18"/>
        </w:rPr>
      </w:pPr>
      <w:r w:rsidRPr="00D90043">
        <w:rPr>
          <w:rFonts w:ascii="Century Gothic" w:hAnsi="Century Gothic"/>
          <w:b/>
          <w:bCs/>
          <w:sz w:val="18"/>
          <w:szCs w:val="18"/>
        </w:rPr>
        <w:t>Podpis Kredytobiorcy/Kredytobiorców:</w:t>
      </w:r>
    </w:p>
    <w:p w:rsidR="00D90043" w:rsidRDefault="00D90043" w:rsidP="00D90043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</w:p>
    <w:p w:rsidR="00D90043" w:rsidRDefault="00D90043" w:rsidP="00D90043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</w:t>
      </w:r>
    </w:p>
    <w:p w:rsidR="00D90043" w:rsidRDefault="00D90043" w:rsidP="00D90043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</w:p>
    <w:p w:rsidR="00D90043" w:rsidRPr="00DE321E" w:rsidRDefault="00D90043" w:rsidP="00D90043">
      <w:pPr>
        <w:spacing w:line="360" w:lineRule="auto"/>
        <w:ind w:left="5387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</w:t>
      </w:r>
    </w:p>
    <w:p w:rsidR="00D90043" w:rsidRPr="00712511" w:rsidRDefault="00D90043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FB4F58" w:rsidRPr="00712511" w:rsidRDefault="00FB4F58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FB4F58" w:rsidRPr="00712511" w:rsidRDefault="00FB4F58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FB4F58" w:rsidRPr="00712511" w:rsidRDefault="00FB4F58" w:rsidP="00D90043">
      <w:pPr>
        <w:spacing w:after="160" w:line="360" w:lineRule="auto"/>
        <w:ind w:firstLine="720"/>
        <w:contextualSpacing/>
        <w:jc w:val="both"/>
        <w:rPr>
          <w:rFonts w:ascii="Century Gothic" w:hAnsi="Century Gothic"/>
          <w:sz w:val="18"/>
          <w:szCs w:val="18"/>
        </w:rPr>
      </w:pPr>
    </w:p>
    <w:p w:rsidR="00322D76" w:rsidRPr="00D90043" w:rsidRDefault="00322D76" w:rsidP="00D90043">
      <w:pPr>
        <w:spacing w:after="160" w:line="360" w:lineRule="auto"/>
        <w:contextualSpacing/>
        <w:rPr>
          <w:rFonts w:ascii="Century Gothic" w:hAnsi="Century Gothic"/>
          <w:b/>
          <w:bCs/>
          <w:sz w:val="18"/>
          <w:szCs w:val="18"/>
        </w:rPr>
      </w:pPr>
      <w:r w:rsidRPr="00D90043">
        <w:rPr>
          <w:rFonts w:ascii="Century Gothic" w:hAnsi="Century Gothic"/>
          <w:b/>
          <w:bCs/>
          <w:sz w:val="18"/>
          <w:szCs w:val="18"/>
        </w:rPr>
        <w:t>Załączniki:</w:t>
      </w:r>
    </w:p>
    <w:p w:rsidR="00322D76" w:rsidRPr="00712511" w:rsidRDefault="00322D76" w:rsidP="00D90043">
      <w:pPr>
        <w:numPr>
          <w:ilvl w:val="0"/>
          <w:numId w:val="1"/>
        </w:numPr>
        <w:spacing w:after="160"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Aktualny odpis z KRS Przeciwnika,</w:t>
      </w:r>
    </w:p>
    <w:p w:rsidR="00322D76" w:rsidRPr="00712511" w:rsidRDefault="00322D76" w:rsidP="00D90043">
      <w:pPr>
        <w:numPr>
          <w:ilvl w:val="0"/>
          <w:numId w:val="1"/>
        </w:numPr>
        <w:spacing w:after="160"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Potwierdzenie uiszczenia opłaty sądowej od wniosku</w:t>
      </w:r>
      <w:r w:rsidR="00630CA9" w:rsidRPr="00630CA9">
        <w:rPr>
          <w:rFonts w:ascii="Century Gothic" w:hAnsi="Century Gothic"/>
          <w:sz w:val="18"/>
          <w:szCs w:val="18"/>
          <w:highlight w:val="lightGray"/>
          <w:vertAlign w:val="superscript"/>
        </w:rPr>
        <w:t>(6)</w:t>
      </w:r>
      <w:r w:rsidRPr="00712511">
        <w:rPr>
          <w:rFonts w:ascii="Century Gothic" w:hAnsi="Century Gothic"/>
          <w:sz w:val="18"/>
          <w:szCs w:val="18"/>
        </w:rPr>
        <w:t>;</w:t>
      </w:r>
    </w:p>
    <w:p w:rsidR="00322D76" w:rsidRPr="00712511" w:rsidRDefault="00322D76" w:rsidP="00D90043">
      <w:pPr>
        <w:numPr>
          <w:ilvl w:val="0"/>
          <w:numId w:val="1"/>
        </w:numPr>
        <w:spacing w:after="160"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Kopia Umowy;</w:t>
      </w:r>
    </w:p>
    <w:p w:rsidR="00322D76" w:rsidRPr="00712511" w:rsidRDefault="00322D76" w:rsidP="00D90043">
      <w:pPr>
        <w:numPr>
          <w:ilvl w:val="0"/>
          <w:numId w:val="1"/>
        </w:numPr>
        <w:spacing w:after="160"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712511">
        <w:rPr>
          <w:rFonts w:ascii="Century Gothic" w:hAnsi="Century Gothic"/>
          <w:sz w:val="18"/>
          <w:szCs w:val="18"/>
        </w:rPr>
        <w:t>Zaświadczenie z Banku o wysokości spłaty kredytu</w:t>
      </w:r>
    </w:p>
    <w:p w:rsidR="00D90043" w:rsidRPr="00630CA9" w:rsidRDefault="00D90043" w:rsidP="00D90043">
      <w:pPr>
        <w:numPr>
          <w:ilvl w:val="0"/>
          <w:numId w:val="1"/>
        </w:numPr>
        <w:spacing w:after="160" w:line="360" w:lineRule="auto"/>
        <w:ind w:left="426"/>
        <w:contextualSpacing/>
        <w:rPr>
          <w:rFonts w:ascii="Century Gothic" w:hAnsi="Century Gothic"/>
          <w:sz w:val="18"/>
          <w:szCs w:val="18"/>
        </w:rPr>
      </w:pPr>
      <w:r w:rsidRPr="00DE321E">
        <w:rPr>
          <w:rFonts w:ascii="Century Gothic" w:hAnsi="Century Gothic"/>
          <w:sz w:val="18"/>
          <w:szCs w:val="18"/>
        </w:rPr>
        <w:t xml:space="preserve">Odpis wniosku oraz wszystkich załączników </w:t>
      </w:r>
      <w:r w:rsidR="00606943">
        <w:rPr>
          <w:rFonts w:ascii="Century Gothic" w:hAnsi="Century Gothic"/>
          <w:sz w:val="18"/>
          <w:szCs w:val="18"/>
          <w:highlight w:val="lightGray"/>
          <w:vertAlign w:val="superscript"/>
        </w:rPr>
        <w:t>(7</w:t>
      </w:r>
      <w:r w:rsidRPr="00FA31AF">
        <w:rPr>
          <w:rFonts w:ascii="Century Gothic" w:hAnsi="Century Gothic"/>
          <w:sz w:val="18"/>
          <w:szCs w:val="18"/>
          <w:highlight w:val="lightGray"/>
          <w:vertAlign w:val="superscript"/>
        </w:rPr>
        <w:t>)</w:t>
      </w:r>
    </w:p>
    <w:p w:rsidR="00630CA9" w:rsidRPr="00DE321E" w:rsidRDefault="00630CA9" w:rsidP="00630CA9">
      <w:pPr>
        <w:spacing w:after="160" w:line="360" w:lineRule="auto"/>
        <w:ind w:left="426"/>
        <w:contextualSpacing/>
        <w:rPr>
          <w:rFonts w:ascii="Century Gothic" w:hAnsi="Century Gothic"/>
          <w:sz w:val="18"/>
          <w:szCs w:val="18"/>
        </w:rPr>
      </w:pPr>
    </w:p>
    <w:p w:rsidR="00D90043" w:rsidRPr="00506967" w:rsidRDefault="00D90043" w:rsidP="00D90043">
      <w:pPr>
        <w:spacing w:line="360" w:lineRule="auto"/>
        <w:contextualSpacing/>
        <w:rPr>
          <w:rFonts w:ascii="Century Gothic" w:hAnsi="Century Gothic"/>
          <w:b/>
          <w:bCs/>
          <w:color w:val="808080"/>
          <w:sz w:val="18"/>
          <w:szCs w:val="18"/>
          <w:u w:val="single"/>
        </w:rPr>
      </w:pPr>
      <w:r w:rsidRPr="00506967">
        <w:rPr>
          <w:rFonts w:ascii="Century Gothic" w:hAnsi="Century Gothic"/>
          <w:b/>
          <w:bCs/>
          <w:color w:val="808080"/>
          <w:sz w:val="18"/>
          <w:szCs w:val="18"/>
          <w:u w:val="single"/>
        </w:rPr>
        <w:lastRenderedPageBreak/>
        <w:t>Instrukcja:</w:t>
      </w:r>
    </w:p>
    <w:p w:rsidR="00D90043" w:rsidRPr="00506967" w:rsidRDefault="00D90043" w:rsidP="00D90043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Właściwość sądu jest uzasadniona siedzibą przeciwnika; ogólnie właściwym jest sąd siedziby przeciwnika, bez względu na wartość przedmiotu sporu zawsze będzie to sąd rejonowy</w:t>
      </w:r>
    </w:p>
    <w:p w:rsidR="00D90043" w:rsidRPr="00506967" w:rsidRDefault="00D90043" w:rsidP="00D90043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Właściwym do rozpoznania naszej sprawy, w przypadku relacji przedsiębiorca (bank) – konsument (kredytobiorca) będzie wydział cywilny sądu rejonowego – w mniejszych sądach funkcjonuje zazwyczaj jeden wydział cywilny, w większych jednostkach dwa a nawet trzy wydziały, wówczas właściwy wydział można ustalić telefonicznie w sądzie lub na stronie internetowej każdego sądu</w:t>
      </w:r>
    </w:p>
    <w:p w:rsidR="00D90043" w:rsidRDefault="00630CA9" w:rsidP="00630CA9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color w:val="808080"/>
          <w:sz w:val="18"/>
          <w:szCs w:val="18"/>
        </w:rPr>
        <w:t>K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wota której domagamy się od przeciwnika, w razie zgłoszenia żądania unieważnienia umowy, </w:t>
      </w:r>
      <w:r>
        <w:rPr>
          <w:rFonts w:ascii="Century Gothic" w:hAnsi="Century Gothic"/>
          <w:color w:val="808080"/>
          <w:sz w:val="18"/>
          <w:szCs w:val="18"/>
        </w:rPr>
        <w:t>stanowi nienależne bankowi świadczenie i odpowiada ona (równa się) sumie wszystkich kwot dotychczas wpłaconych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 przez kredytobiorcę na rzecz b</w:t>
      </w:r>
      <w:r>
        <w:rPr>
          <w:rFonts w:ascii="Century Gothic" w:hAnsi="Century Gothic"/>
          <w:color w:val="808080"/>
          <w:sz w:val="18"/>
          <w:szCs w:val="18"/>
        </w:rPr>
        <w:t xml:space="preserve">anku 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 </w:t>
      </w:r>
      <w:r>
        <w:rPr>
          <w:rFonts w:ascii="Century Gothic" w:hAnsi="Century Gothic"/>
          <w:color w:val="808080"/>
          <w:sz w:val="18"/>
          <w:szCs w:val="18"/>
        </w:rPr>
        <w:t xml:space="preserve">(obejmuje ona w szczególności </w:t>
      </w:r>
      <w:r w:rsidRPr="000A370E">
        <w:rPr>
          <w:rFonts w:ascii="Century Gothic" w:hAnsi="Century Gothic"/>
          <w:color w:val="808080"/>
          <w:sz w:val="18"/>
          <w:szCs w:val="18"/>
        </w:rPr>
        <w:t>rat</w:t>
      </w:r>
      <w:r>
        <w:rPr>
          <w:rFonts w:ascii="Century Gothic" w:hAnsi="Century Gothic"/>
          <w:color w:val="808080"/>
          <w:sz w:val="18"/>
          <w:szCs w:val="18"/>
        </w:rPr>
        <w:t>y kapitałowe, raty odsetkowe</w:t>
      </w:r>
      <w:r w:rsidRPr="000A370E">
        <w:rPr>
          <w:rFonts w:ascii="Century Gothic" w:hAnsi="Century Gothic"/>
          <w:color w:val="808080"/>
          <w:sz w:val="18"/>
          <w:szCs w:val="18"/>
        </w:rPr>
        <w:t xml:space="preserve"> </w:t>
      </w:r>
      <w:r>
        <w:rPr>
          <w:rFonts w:ascii="Century Gothic" w:hAnsi="Century Gothic"/>
          <w:color w:val="808080"/>
          <w:sz w:val="18"/>
          <w:szCs w:val="18"/>
        </w:rPr>
        <w:t>i tzw. opłaty okołokredytowe). Należy jednak pamiętać o tym, że w przypadku gdy kredytobiorca dokonał spłaty kredytu w całości lub w części w walucie CHF, to odpowiednio w takiej samej części żądanie zasądzenia kwot powinno być wyrażone w walucie CHF (innymi słowy, jak wpłaciłem x zł, to żądam zwrotu x zł; jak wpłaciłem y chf, to żądam zwrotu y chf)</w:t>
      </w:r>
    </w:p>
    <w:p w:rsidR="00630CA9" w:rsidRDefault="00630CA9" w:rsidP="00630CA9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color w:val="808080"/>
          <w:sz w:val="18"/>
          <w:szCs w:val="18"/>
        </w:rPr>
        <w:t xml:space="preserve">Kwota której domagamy się od przeciwnika tytułem nadpłat, stanowi różnicę pomiędzy kwotami dotychczas wpłaconymi przez kredytobiorcę na rzecz banku, a kwotami które kredytobiorca powinien był wpłacić po wyeliminowaniu z Umowy niedozwolonych postanowień umownych, </w:t>
      </w:r>
      <w:r w:rsidR="00606943">
        <w:rPr>
          <w:rFonts w:ascii="Century Gothic" w:hAnsi="Century Gothic"/>
          <w:color w:val="808080"/>
          <w:sz w:val="18"/>
          <w:szCs w:val="18"/>
        </w:rPr>
        <w:t>tj. przy założeniu ustalenia oprocentowania w wysokości Libor + marża</w:t>
      </w:r>
    </w:p>
    <w:p w:rsidR="00606943" w:rsidRPr="00630CA9" w:rsidRDefault="00606943" w:rsidP="00606943">
      <w:pPr>
        <w:pStyle w:val="Tekstprzypisudolnego"/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</w:p>
    <w:p w:rsidR="006D19DA" w:rsidRPr="00DE551F" w:rsidRDefault="006D19DA" w:rsidP="00606943">
      <w:pPr>
        <w:pStyle w:val="Tekstprzypisudolnego"/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color w:val="808080"/>
          <w:sz w:val="18"/>
          <w:szCs w:val="18"/>
        </w:rPr>
        <w:t xml:space="preserve">W tym miejscu należy wskazać, iż w praktyce orzeczniczej, coraz częściej spotykane – przy kredytach indeksowanych do waluty CHF – </w:t>
      </w:r>
      <w:r w:rsidR="00F65091">
        <w:rPr>
          <w:rFonts w:ascii="Century Gothic" w:hAnsi="Century Gothic"/>
          <w:color w:val="808080"/>
          <w:sz w:val="18"/>
          <w:szCs w:val="18"/>
        </w:rPr>
        <w:t xml:space="preserve"> są </w:t>
      </w:r>
      <w:r>
        <w:rPr>
          <w:rFonts w:ascii="Century Gothic" w:hAnsi="Century Gothic"/>
          <w:color w:val="808080"/>
          <w:sz w:val="18"/>
          <w:szCs w:val="18"/>
        </w:rPr>
        <w:t>wyroki unieważniające całą umowę kredyto</w:t>
      </w:r>
      <w:r w:rsidR="00F65091">
        <w:rPr>
          <w:rFonts w:ascii="Century Gothic" w:hAnsi="Century Gothic"/>
          <w:color w:val="808080"/>
          <w:sz w:val="18"/>
          <w:szCs w:val="18"/>
        </w:rPr>
        <w:t xml:space="preserve">wą. Innym rozstrzygnięciem może być </w:t>
      </w:r>
      <w:r>
        <w:rPr>
          <w:rFonts w:ascii="Century Gothic" w:hAnsi="Century Gothic"/>
          <w:color w:val="808080"/>
          <w:sz w:val="18"/>
          <w:szCs w:val="18"/>
        </w:rPr>
        <w:t xml:space="preserve">zasądzenie przez sąd na rzecz kredytobiorcy </w:t>
      </w:r>
      <w:r w:rsidR="00F65091">
        <w:rPr>
          <w:rFonts w:ascii="Century Gothic" w:hAnsi="Century Gothic"/>
          <w:color w:val="808080"/>
          <w:sz w:val="18"/>
          <w:szCs w:val="18"/>
        </w:rPr>
        <w:t xml:space="preserve">jedynie </w:t>
      </w:r>
      <w:r>
        <w:rPr>
          <w:rFonts w:ascii="Century Gothic" w:hAnsi="Century Gothic"/>
          <w:color w:val="808080"/>
          <w:sz w:val="18"/>
          <w:szCs w:val="18"/>
        </w:rPr>
        <w:t xml:space="preserve">zwrotu nadpłat, tj. różnicy pomiędzy kwotą jaką kredytobiorca wpłacił na rzecz banku tytułem realizacji umowy kredytu, a kwotą jaką powinien wpłacić po wyeliminowaniu uznanych za niedozwolone klauzul umownych. Na etapie postępowania w trybie wniosku o zawezwanie do próby ugodowej istotne jest zgłoszenie obu roszczeń (tak unieważnienia umowy, jak i zwrotu nadpłat) z powodów stricte prawnych. Za taką konstrukcją wniosku przemawia argument przerwania biegu przedawnienia dla roszczeń </w:t>
      </w:r>
      <w:r w:rsidR="00F65091">
        <w:rPr>
          <w:rFonts w:ascii="Century Gothic" w:hAnsi="Century Gothic"/>
          <w:color w:val="808080"/>
          <w:sz w:val="18"/>
          <w:szCs w:val="18"/>
        </w:rPr>
        <w:t>uiszczonych na rzecz banku, które w przypadku uznania umowy za nieważną stają się nienależnym świadczeniem i których termin przedawnienia wynosi lat 10 od momentu zapłaty (kredytobiorca może żądać spełnienia nienależnego świadczenia za okres 10 lat wstecz od daty zgłoszenia żądania).</w:t>
      </w:r>
      <w:r w:rsidR="00693FAD">
        <w:rPr>
          <w:rFonts w:ascii="Century Gothic" w:hAnsi="Century Gothic"/>
          <w:color w:val="808080"/>
          <w:sz w:val="18"/>
          <w:szCs w:val="18"/>
        </w:rPr>
        <w:t xml:space="preserve"> Hipotetycznie rzecz biorąc, gdybyśmy wystąpili we wniosku o zawezwanie do próby ugodowej jedynie z żądaniem zwrotu nadpłat (bez żądania unieważnienia umowy), to w razie wytoczenia powództwa i unieważnienia przez sąd całej umowy, mogłoby się okazać, że roszczenie o zwrot nienależnego świadczenia jest przedawnione. Stąd też zalecana konstrukcja wniosku obejmuje oba ww. roszczenia (o unieważnienie i zwrot nienależnego świadczenia oraz zwrot nadpłat)</w:t>
      </w:r>
    </w:p>
    <w:p w:rsidR="00D90043" w:rsidRDefault="00D90043" w:rsidP="00D90043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Sądem właściwym jest sąd ogólnie właściwy dla przeciwnika, tzn. sąd właściwy dla siedziby głównej banku, lub siedziby oddziału banku, w którym zaciągnięty został kredyt</w:t>
      </w:r>
    </w:p>
    <w:p w:rsidR="00630CA9" w:rsidRDefault="00630CA9" w:rsidP="00630CA9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B90A7B">
        <w:rPr>
          <w:rFonts w:ascii="Century Gothic" w:hAnsi="Century Gothic"/>
          <w:color w:val="808080"/>
          <w:sz w:val="18"/>
          <w:szCs w:val="18"/>
        </w:rPr>
        <w:t>Opłata od wniosku o zawezwanie do próby ugodowej wynosi:</w:t>
      </w:r>
    </w:p>
    <w:p w:rsidR="00630CA9" w:rsidRDefault="00630CA9" w:rsidP="00630CA9">
      <w:pPr>
        <w:pStyle w:val="Tekstprzypisudolnego"/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B90A7B">
        <w:rPr>
          <w:rFonts w:ascii="Century Gothic" w:hAnsi="Century Gothic"/>
          <w:color w:val="808080"/>
          <w:sz w:val="18"/>
          <w:szCs w:val="18"/>
        </w:rPr>
        <w:lastRenderedPageBreak/>
        <w:t xml:space="preserve">a) 40 zł – jeżeli kwota jakiej żądamy od banku jest równa lub niższa kwocie 10.000 zł lub </w:t>
      </w:r>
    </w:p>
    <w:p w:rsidR="00630CA9" w:rsidRPr="00506967" w:rsidRDefault="00630CA9" w:rsidP="00630CA9">
      <w:pPr>
        <w:pStyle w:val="Tekstprzypisudolnego"/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B86C5F">
        <w:rPr>
          <w:rFonts w:ascii="Century Gothic" w:hAnsi="Century Gothic"/>
          <w:color w:val="808080"/>
          <w:sz w:val="18"/>
          <w:szCs w:val="18"/>
        </w:rPr>
        <w:t>b) 300 zł – jeżeli kwota jakiej żądamy od banku przekracza 10.000 zł</w:t>
      </w:r>
    </w:p>
    <w:p w:rsidR="00D90043" w:rsidRPr="00506967" w:rsidRDefault="00D90043" w:rsidP="00D90043">
      <w:pPr>
        <w:pStyle w:val="Tekstprzypisudolnego"/>
        <w:numPr>
          <w:ilvl w:val="1"/>
          <w:numId w:val="5"/>
        </w:numPr>
        <w:spacing w:line="360" w:lineRule="auto"/>
        <w:ind w:left="426"/>
        <w:contextualSpacing/>
        <w:jc w:val="both"/>
        <w:rPr>
          <w:rFonts w:ascii="Century Gothic" w:hAnsi="Century Gothic"/>
          <w:color w:val="808080"/>
          <w:sz w:val="18"/>
          <w:szCs w:val="18"/>
        </w:rPr>
      </w:pPr>
      <w:r w:rsidRPr="00506967">
        <w:rPr>
          <w:rFonts w:ascii="Century Gothic" w:hAnsi="Century Gothic"/>
          <w:color w:val="808080"/>
          <w:sz w:val="18"/>
          <w:szCs w:val="18"/>
        </w:rPr>
        <w:t>Wniosek składamy do sądu wraz ze wszystkimi załącznikami w dwóch egzemplarzach (jeden jest dla sądu, a drugi sąd doręczy stronie przeciwnej – bankowi)</w:t>
      </w:r>
    </w:p>
    <w:p w:rsidR="00380C51" w:rsidRPr="00712511" w:rsidRDefault="00380C51" w:rsidP="00D90043">
      <w:pPr>
        <w:spacing w:line="360" w:lineRule="auto"/>
        <w:contextualSpacing/>
        <w:rPr>
          <w:rFonts w:ascii="Century Gothic" w:hAnsi="Century Gothic"/>
          <w:sz w:val="18"/>
          <w:szCs w:val="18"/>
        </w:rPr>
      </w:pPr>
    </w:p>
    <w:sectPr w:rsidR="00380C51" w:rsidRPr="00712511" w:rsidSect="00C90AD5">
      <w:headerReference w:type="even" r:id="rId7"/>
      <w:headerReference w:type="default" r:id="rId8"/>
      <w:headerReference w:type="first" r:id="rId9"/>
      <w:pgSz w:w="11906" w:h="16838"/>
      <w:pgMar w:top="1669" w:right="1417" w:bottom="16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5D" w:rsidRDefault="008A7D5D" w:rsidP="00322D76">
      <w:pPr>
        <w:spacing w:after="0" w:line="240" w:lineRule="auto"/>
      </w:pPr>
      <w:r>
        <w:separator/>
      </w:r>
    </w:p>
  </w:endnote>
  <w:endnote w:type="continuationSeparator" w:id="0">
    <w:p w:rsidR="008A7D5D" w:rsidRDefault="008A7D5D" w:rsidP="0032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5D" w:rsidRDefault="008A7D5D" w:rsidP="00322D76">
      <w:pPr>
        <w:spacing w:after="0" w:line="240" w:lineRule="auto"/>
      </w:pPr>
      <w:r>
        <w:separator/>
      </w:r>
    </w:p>
  </w:footnote>
  <w:footnote w:type="continuationSeparator" w:id="0">
    <w:p w:rsidR="008A7D5D" w:rsidRDefault="008A7D5D" w:rsidP="0032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D5" w:rsidRDefault="008A7D5D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05391" o:spid="_x0000_s2050" type="#_x0000_t75" alt="papier firmowy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D5" w:rsidRDefault="00094822"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-62230</wp:posOffset>
              </wp:positionH>
              <wp:positionV relativeFrom="page">
                <wp:posOffset>775335</wp:posOffset>
              </wp:positionV>
              <wp:extent cx="514350" cy="800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 flipH="1" flipV="1">
                        <a:off x="0" y="0"/>
                        <a:ext cx="514350" cy="800100"/>
                        <a:chOff x="-433" y="14056"/>
                        <a:chExt cx="1826" cy="1321"/>
                      </a:xfrm>
                    </wpg:grpSpPr>
                    <wps:wsp>
                      <wps:cNvPr id="9" name="AutoShape 9"/>
                      <wps:cNvCnPr>
                        <a:cxnSpLocks/>
                      </wps:cNvCnPr>
                      <wps:spPr bwMode="auto">
                        <a:xfrm flipH="1" flipV="1">
                          <a:off x="13" y="14411"/>
                          <a:ext cx="8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F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/>
                      </wps:cNvSpPr>
                      <wps:spPr bwMode="auto">
                        <a:xfrm>
                          <a:off x="-433" y="14056"/>
                          <a:ext cx="1826" cy="1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5" w:rsidRPr="007F6FC8" w:rsidRDefault="00C90AD5" w:rsidP="00C90A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  <w:p w:rsidR="00C90AD5" w:rsidRPr="007F6FC8" w:rsidRDefault="00C90AD5" w:rsidP="00C90A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</w:pPr>
                            <w:r w:rsidRPr="007F6FC8"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F6FC8"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F6FC8">
                              <w:rPr>
                                <w:rFonts w:ascii="Century Gothic" w:hAnsi="Century Gothic"/>
                                <w:b/>
                                <w:color w:val="000F4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074D" w:rsidRPr="0063074D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F41"/>
                                <w:sz w:val="16"/>
                                <w:szCs w:val="16"/>
                              </w:rPr>
                              <w:t>1</w:t>
                            </w:r>
                            <w:r w:rsidRPr="007F6FC8">
                              <w:rPr>
                                <w:rFonts w:ascii="Century Gothic" w:hAnsi="Century Gothic"/>
                                <w:b/>
                                <w:bCs/>
                                <w:color w:val="000F4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4.9pt;margin-top:61.05pt;width:40.5pt;height:63pt;rotation:180;flip:x y;z-index:251658752;mso-position-horizontal-relative:page;mso-position-vertical-relative:page;mso-width-relative:left-margin-area" coordorigin="-433,14056" coordsize="1826,1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&#13;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13;top:14411;width:881;height:0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" strokecolor="#000f41">
                <o:lock v:ext="edit" shapetype="f"/>
              </v:shape>
              <v:rect id="Rectangle 10" o:spid="_x0000_s1028" style="position:absolute;left:-433;top:14056;width:1826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<v:textbox inset="0,0,0,0">
                  <w:txbxContent>
                    <w:p w:rsidR="00C90AD5" w:rsidRPr="007F6FC8" w:rsidRDefault="00C90AD5" w:rsidP="00C90AD5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/>
                          <w:sz w:val="16"/>
                          <w:szCs w:val="16"/>
                        </w:rPr>
                      </w:pPr>
                    </w:p>
                    <w:p w:rsidR="00C90AD5" w:rsidRPr="007F6FC8" w:rsidRDefault="00C90AD5" w:rsidP="00C90AD5">
                      <w:pPr>
                        <w:jc w:val="center"/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</w:pPr>
                      <w:r w:rsidRPr="007F6FC8"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  <w:fldChar w:fldCharType="begin"/>
                      </w:r>
                      <w:r w:rsidRPr="007F6FC8"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  <w:instrText>PAGE    \* MERGEFORMAT</w:instrText>
                      </w:r>
                      <w:r w:rsidRPr="007F6FC8">
                        <w:rPr>
                          <w:rFonts w:ascii="Century Gothic" w:hAnsi="Century Gothic"/>
                          <w:b/>
                          <w:color w:val="000F41"/>
                          <w:sz w:val="16"/>
                          <w:szCs w:val="16"/>
                        </w:rPr>
                        <w:fldChar w:fldCharType="separate"/>
                      </w:r>
                      <w:r w:rsidR="0063074D" w:rsidRPr="0063074D">
                        <w:rPr>
                          <w:rFonts w:ascii="Century Gothic" w:hAnsi="Century Gothic"/>
                          <w:b/>
                          <w:bCs/>
                          <w:noProof/>
                          <w:color w:val="000F41"/>
                          <w:sz w:val="16"/>
                          <w:szCs w:val="16"/>
                        </w:rPr>
                        <w:t>1</w:t>
                      </w:r>
                      <w:r w:rsidRPr="007F6FC8">
                        <w:rPr>
                          <w:rFonts w:ascii="Century Gothic" w:hAnsi="Century Gothic"/>
                          <w:b/>
                          <w:bCs/>
                          <w:color w:val="000F4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D5" w:rsidRDefault="008A7D5D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05390" o:spid="_x0000_s2049" type="#_x0000_t75" alt="papier firmowy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E92"/>
    <w:multiLevelType w:val="hybridMultilevel"/>
    <w:tmpl w:val="44DC2BB0"/>
    <w:lvl w:ilvl="0" w:tplc="52D05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231"/>
    <w:multiLevelType w:val="hybridMultilevel"/>
    <w:tmpl w:val="1A1CE62E"/>
    <w:lvl w:ilvl="0" w:tplc="BD8E7E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2F498B"/>
    <w:multiLevelType w:val="hybridMultilevel"/>
    <w:tmpl w:val="C78CD882"/>
    <w:lvl w:ilvl="0" w:tplc="7688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12327"/>
    <w:multiLevelType w:val="hybridMultilevel"/>
    <w:tmpl w:val="8FF89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966A3"/>
    <w:multiLevelType w:val="hybridMultilevel"/>
    <w:tmpl w:val="C7324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6CC5"/>
    <w:multiLevelType w:val="hybridMultilevel"/>
    <w:tmpl w:val="7CBA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90280"/>
    <w:multiLevelType w:val="hybridMultilevel"/>
    <w:tmpl w:val="FDBC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A48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76"/>
    <w:rsid w:val="00003B79"/>
    <w:rsid w:val="00017B69"/>
    <w:rsid w:val="00022CB7"/>
    <w:rsid w:val="00025641"/>
    <w:rsid w:val="00054B09"/>
    <w:rsid w:val="000620D8"/>
    <w:rsid w:val="00070118"/>
    <w:rsid w:val="00094822"/>
    <w:rsid w:val="000966C0"/>
    <w:rsid w:val="000A2193"/>
    <w:rsid w:val="000A71FB"/>
    <w:rsid w:val="000B0619"/>
    <w:rsid w:val="000B7D9A"/>
    <w:rsid w:val="000C7C03"/>
    <w:rsid w:val="000E0418"/>
    <w:rsid w:val="0012082F"/>
    <w:rsid w:val="00132482"/>
    <w:rsid w:val="0013452C"/>
    <w:rsid w:val="001747DE"/>
    <w:rsid w:val="00190EFD"/>
    <w:rsid w:val="00191314"/>
    <w:rsid w:val="001E2630"/>
    <w:rsid w:val="001E699E"/>
    <w:rsid w:val="0025173E"/>
    <w:rsid w:val="002600BA"/>
    <w:rsid w:val="00283DEE"/>
    <w:rsid w:val="0028402D"/>
    <w:rsid w:val="00290B48"/>
    <w:rsid w:val="0029607B"/>
    <w:rsid w:val="002A58D3"/>
    <w:rsid w:val="002D72D6"/>
    <w:rsid w:val="002E6CCB"/>
    <w:rsid w:val="00322D76"/>
    <w:rsid w:val="003325C4"/>
    <w:rsid w:val="0033715F"/>
    <w:rsid w:val="00347F73"/>
    <w:rsid w:val="003623AE"/>
    <w:rsid w:val="00380C51"/>
    <w:rsid w:val="0039157D"/>
    <w:rsid w:val="003B450C"/>
    <w:rsid w:val="003B5A7E"/>
    <w:rsid w:val="003B7453"/>
    <w:rsid w:val="004141DF"/>
    <w:rsid w:val="00425C8B"/>
    <w:rsid w:val="004264C1"/>
    <w:rsid w:val="004366C5"/>
    <w:rsid w:val="00460F86"/>
    <w:rsid w:val="0047107E"/>
    <w:rsid w:val="00494544"/>
    <w:rsid w:val="00495D91"/>
    <w:rsid w:val="004B6152"/>
    <w:rsid w:val="004D4DB9"/>
    <w:rsid w:val="004E2B61"/>
    <w:rsid w:val="004E4208"/>
    <w:rsid w:val="004F424B"/>
    <w:rsid w:val="005004E2"/>
    <w:rsid w:val="00520CCE"/>
    <w:rsid w:val="00523FE4"/>
    <w:rsid w:val="0053022B"/>
    <w:rsid w:val="005643A8"/>
    <w:rsid w:val="005667B0"/>
    <w:rsid w:val="00572CC1"/>
    <w:rsid w:val="005822BF"/>
    <w:rsid w:val="00582A2C"/>
    <w:rsid w:val="005C0DE4"/>
    <w:rsid w:val="005C49BF"/>
    <w:rsid w:val="005D7BF9"/>
    <w:rsid w:val="005F3C26"/>
    <w:rsid w:val="005F5807"/>
    <w:rsid w:val="00606943"/>
    <w:rsid w:val="0063074D"/>
    <w:rsid w:val="00630CA9"/>
    <w:rsid w:val="006324A1"/>
    <w:rsid w:val="00634B6F"/>
    <w:rsid w:val="00664049"/>
    <w:rsid w:val="00664EE2"/>
    <w:rsid w:val="006918D3"/>
    <w:rsid w:val="00693FAD"/>
    <w:rsid w:val="006B3084"/>
    <w:rsid w:val="006D19DA"/>
    <w:rsid w:val="00712511"/>
    <w:rsid w:val="007250EC"/>
    <w:rsid w:val="00727215"/>
    <w:rsid w:val="00737693"/>
    <w:rsid w:val="00743837"/>
    <w:rsid w:val="00747EA2"/>
    <w:rsid w:val="0078599A"/>
    <w:rsid w:val="007A0725"/>
    <w:rsid w:val="007B6E5C"/>
    <w:rsid w:val="007D5778"/>
    <w:rsid w:val="007E3476"/>
    <w:rsid w:val="008001B0"/>
    <w:rsid w:val="008203C7"/>
    <w:rsid w:val="00821DB5"/>
    <w:rsid w:val="0082496F"/>
    <w:rsid w:val="00855CF3"/>
    <w:rsid w:val="00862501"/>
    <w:rsid w:val="00863D06"/>
    <w:rsid w:val="0086513A"/>
    <w:rsid w:val="00893806"/>
    <w:rsid w:val="008A369D"/>
    <w:rsid w:val="008A7D5D"/>
    <w:rsid w:val="008D54F9"/>
    <w:rsid w:val="008F0294"/>
    <w:rsid w:val="009018C6"/>
    <w:rsid w:val="00917030"/>
    <w:rsid w:val="00923ECF"/>
    <w:rsid w:val="00946D12"/>
    <w:rsid w:val="00950855"/>
    <w:rsid w:val="009628C3"/>
    <w:rsid w:val="00974886"/>
    <w:rsid w:val="0098268A"/>
    <w:rsid w:val="00996AB7"/>
    <w:rsid w:val="009A219E"/>
    <w:rsid w:val="009D3514"/>
    <w:rsid w:val="009D4347"/>
    <w:rsid w:val="009F1222"/>
    <w:rsid w:val="009F60A6"/>
    <w:rsid w:val="00A10AE3"/>
    <w:rsid w:val="00A11C7F"/>
    <w:rsid w:val="00A17C40"/>
    <w:rsid w:val="00A31408"/>
    <w:rsid w:val="00A727E0"/>
    <w:rsid w:val="00A7426C"/>
    <w:rsid w:val="00A853A8"/>
    <w:rsid w:val="00A97B30"/>
    <w:rsid w:val="00AA6F7F"/>
    <w:rsid w:val="00AC5CC8"/>
    <w:rsid w:val="00AD6E30"/>
    <w:rsid w:val="00AF05D9"/>
    <w:rsid w:val="00AF17DA"/>
    <w:rsid w:val="00B064A2"/>
    <w:rsid w:val="00B10CC2"/>
    <w:rsid w:val="00B10EDD"/>
    <w:rsid w:val="00B114D5"/>
    <w:rsid w:val="00B15DD8"/>
    <w:rsid w:val="00B22FAF"/>
    <w:rsid w:val="00B438AF"/>
    <w:rsid w:val="00B60704"/>
    <w:rsid w:val="00B72FB0"/>
    <w:rsid w:val="00B800F5"/>
    <w:rsid w:val="00B805E6"/>
    <w:rsid w:val="00B80675"/>
    <w:rsid w:val="00B97696"/>
    <w:rsid w:val="00BB4183"/>
    <w:rsid w:val="00BB4886"/>
    <w:rsid w:val="00BB70AD"/>
    <w:rsid w:val="00BC0039"/>
    <w:rsid w:val="00BC5EDE"/>
    <w:rsid w:val="00BC644C"/>
    <w:rsid w:val="00BE2D0A"/>
    <w:rsid w:val="00BE4DB1"/>
    <w:rsid w:val="00BF6FEF"/>
    <w:rsid w:val="00C01527"/>
    <w:rsid w:val="00C14D99"/>
    <w:rsid w:val="00C234A8"/>
    <w:rsid w:val="00C41A9C"/>
    <w:rsid w:val="00C75D36"/>
    <w:rsid w:val="00C84860"/>
    <w:rsid w:val="00C90AD5"/>
    <w:rsid w:val="00C915AA"/>
    <w:rsid w:val="00CC528F"/>
    <w:rsid w:val="00CD056B"/>
    <w:rsid w:val="00CD298C"/>
    <w:rsid w:val="00CD7E64"/>
    <w:rsid w:val="00CE133A"/>
    <w:rsid w:val="00CF0641"/>
    <w:rsid w:val="00CF68D4"/>
    <w:rsid w:val="00D00EF2"/>
    <w:rsid w:val="00D2711D"/>
    <w:rsid w:val="00D30EC6"/>
    <w:rsid w:val="00D42581"/>
    <w:rsid w:val="00D43F5E"/>
    <w:rsid w:val="00D64832"/>
    <w:rsid w:val="00D66FE0"/>
    <w:rsid w:val="00D90043"/>
    <w:rsid w:val="00D902A0"/>
    <w:rsid w:val="00D97E9C"/>
    <w:rsid w:val="00DC03DD"/>
    <w:rsid w:val="00DD4106"/>
    <w:rsid w:val="00DE1735"/>
    <w:rsid w:val="00DE71D7"/>
    <w:rsid w:val="00DF43B7"/>
    <w:rsid w:val="00E23B45"/>
    <w:rsid w:val="00E3749D"/>
    <w:rsid w:val="00E41497"/>
    <w:rsid w:val="00E50D8C"/>
    <w:rsid w:val="00E56718"/>
    <w:rsid w:val="00E73911"/>
    <w:rsid w:val="00E87770"/>
    <w:rsid w:val="00E96BC4"/>
    <w:rsid w:val="00EA0E3E"/>
    <w:rsid w:val="00EB3E32"/>
    <w:rsid w:val="00EB7A14"/>
    <w:rsid w:val="00EB7F34"/>
    <w:rsid w:val="00EC6391"/>
    <w:rsid w:val="00ED5B3D"/>
    <w:rsid w:val="00ED7111"/>
    <w:rsid w:val="00EE33AB"/>
    <w:rsid w:val="00EE7515"/>
    <w:rsid w:val="00EF52EF"/>
    <w:rsid w:val="00EF75EE"/>
    <w:rsid w:val="00F179F8"/>
    <w:rsid w:val="00F3177A"/>
    <w:rsid w:val="00F42A5B"/>
    <w:rsid w:val="00F65091"/>
    <w:rsid w:val="00F662B2"/>
    <w:rsid w:val="00FA1A27"/>
    <w:rsid w:val="00FB4F58"/>
    <w:rsid w:val="00FD06F9"/>
    <w:rsid w:val="00FD5776"/>
    <w:rsid w:val="00FE16AF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A394FF5-B57F-5048-93E5-E0FA9F28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22D76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2D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22D76"/>
    <w:rPr>
      <w:vertAlign w:val="superscript"/>
    </w:rPr>
  </w:style>
  <w:style w:type="character" w:styleId="Hipercze">
    <w:name w:val="Hyperlink"/>
    <w:uiPriority w:val="99"/>
    <w:unhideWhenUsed/>
    <w:rsid w:val="00D90043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9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D9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8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48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4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Ostojski</dc:creator>
  <cp:keywords/>
  <cp:lastModifiedBy>Rafał Olejnik</cp:lastModifiedBy>
  <cp:revision>2</cp:revision>
  <dcterms:created xsi:type="dcterms:W3CDTF">2019-06-05T22:00:00Z</dcterms:created>
  <dcterms:modified xsi:type="dcterms:W3CDTF">2019-06-05T22:00:00Z</dcterms:modified>
</cp:coreProperties>
</file>